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11FE0" w14:textId="77777777" w:rsidR="004F32FB" w:rsidRPr="00CA5A48" w:rsidRDefault="00F6086B" w:rsidP="00270064">
      <w:pPr>
        <w:spacing w:after="0"/>
        <w:jc w:val="center"/>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İ</w:t>
      </w:r>
      <w:r w:rsidR="000313E6" w:rsidRPr="00CA5A48">
        <w:rPr>
          <w:rFonts w:ascii="Times New Roman" w:hAnsi="Times New Roman" w:cs="Times New Roman"/>
          <w:b/>
          <w:color w:val="000000" w:themeColor="text1"/>
          <w:sz w:val="24"/>
          <w:szCs w:val="24"/>
        </w:rPr>
        <w:t>STANBUL</w:t>
      </w:r>
      <w:r w:rsidR="004F32FB" w:rsidRPr="00CA5A48">
        <w:rPr>
          <w:rFonts w:ascii="Times New Roman" w:hAnsi="Times New Roman" w:cs="Times New Roman"/>
          <w:b/>
          <w:color w:val="000000" w:themeColor="text1"/>
          <w:sz w:val="24"/>
          <w:szCs w:val="24"/>
        </w:rPr>
        <w:t xml:space="preserve"> </w:t>
      </w:r>
      <w:r w:rsidR="005225FF">
        <w:rPr>
          <w:rFonts w:ascii="Times New Roman" w:hAnsi="Times New Roman" w:cs="Times New Roman"/>
          <w:b/>
          <w:color w:val="000000" w:themeColor="text1"/>
          <w:sz w:val="24"/>
          <w:szCs w:val="24"/>
        </w:rPr>
        <w:t>HALI</w:t>
      </w:r>
      <w:r w:rsidR="000D0F4F">
        <w:rPr>
          <w:rFonts w:ascii="Times New Roman" w:hAnsi="Times New Roman" w:cs="Times New Roman"/>
          <w:b/>
          <w:color w:val="000000" w:themeColor="text1"/>
          <w:sz w:val="24"/>
          <w:szCs w:val="24"/>
        </w:rPr>
        <w:t xml:space="preserve"> </w:t>
      </w:r>
      <w:r w:rsidR="004F32FB" w:rsidRPr="00CA5A48">
        <w:rPr>
          <w:rFonts w:ascii="Times New Roman" w:hAnsi="Times New Roman" w:cs="Times New Roman"/>
          <w:b/>
          <w:color w:val="000000" w:themeColor="text1"/>
          <w:sz w:val="24"/>
          <w:szCs w:val="24"/>
        </w:rPr>
        <w:t>İHRACATÇILARI BİRLİĞİ</w:t>
      </w:r>
    </w:p>
    <w:p w14:paraId="6C70ABD0" w14:textId="2260FCB7" w:rsidR="00376FEF" w:rsidRPr="00CA5A48" w:rsidRDefault="002B1E50" w:rsidP="00270064">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hAnsi="Times New Roman" w:cs="Times New Roman"/>
          <w:b/>
          <w:color w:val="000000" w:themeColor="text1"/>
          <w:sz w:val="24"/>
          <w:szCs w:val="24"/>
        </w:rPr>
        <w:t>HALKLA İLİŞKİLER (PR) VE MEDYA İLİŞKİLERİ HİZMET ALIM ŞARTNAMESİ</w:t>
      </w:r>
    </w:p>
    <w:p w14:paraId="397C49CB" w14:textId="77777777" w:rsidR="00E142EF" w:rsidRPr="00CA5A48" w:rsidRDefault="00E142EF" w:rsidP="00270064">
      <w:pPr>
        <w:jc w:val="both"/>
        <w:rPr>
          <w:rFonts w:ascii="Times New Roman" w:hAnsi="Times New Roman" w:cs="Times New Roman"/>
          <w:color w:val="000000" w:themeColor="text1"/>
          <w:sz w:val="24"/>
          <w:szCs w:val="24"/>
        </w:rPr>
      </w:pPr>
    </w:p>
    <w:p w14:paraId="7027B4B4" w14:textId="77777777" w:rsidR="00E142EF" w:rsidRPr="00CA5A48" w:rsidRDefault="00B97975" w:rsidP="00270064">
      <w:pPr>
        <w:keepNext/>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GENEL</w:t>
      </w:r>
    </w:p>
    <w:p w14:paraId="3E4C53ED" w14:textId="77777777" w:rsidR="007974A1" w:rsidRDefault="00B3624E" w:rsidP="00270064">
      <w:pPr>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kurumsal iletişim, halkla ilişkiler, medya ilişkileri, lider iletişimi, etkinlik iletişimi ve medya görünürlüğü çalışmalarının yürütülmesi için teklifler alınacaktır.</w:t>
      </w:r>
    </w:p>
    <w:p w14:paraId="113C92BA" w14:textId="77777777" w:rsidR="00B3624E" w:rsidRPr="00CA5A48" w:rsidRDefault="00B3624E"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5BD5A510" w14:textId="77777777" w:rsidR="00B97975" w:rsidRPr="00CA5A48" w:rsidRDefault="00B97975" w:rsidP="00270064">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İDARE</w:t>
      </w:r>
      <w:r w:rsidRPr="00CA5A48">
        <w:rPr>
          <w:rFonts w:ascii="Times New Roman" w:eastAsia="Times New Roman" w:hAnsi="Times New Roman" w:cs="Times New Roman"/>
          <w:color w:val="000000" w:themeColor="text1"/>
          <w:sz w:val="24"/>
          <w:szCs w:val="24"/>
          <w:lang w:eastAsia="tr-TR"/>
        </w:rPr>
        <w:t xml:space="preserve">: İstanbul </w:t>
      </w:r>
      <w:r w:rsidR="005225FF">
        <w:rPr>
          <w:rFonts w:ascii="Times New Roman" w:eastAsia="Times New Roman" w:hAnsi="Times New Roman" w:cs="Times New Roman"/>
          <w:color w:val="000000" w:themeColor="text1"/>
          <w:sz w:val="24"/>
          <w:szCs w:val="24"/>
          <w:lang w:eastAsia="tr-TR"/>
        </w:rPr>
        <w:t>Halı</w:t>
      </w:r>
      <w:r w:rsidRPr="00CA5A48">
        <w:rPr>
          <w:rFonts w:ascii="Times New Roman" w:eastAsia="Times New Roman" w:hAnsi="Times New Roman" w:cs="Times New Roman"/>
          <w:color w:val="000000" w:themeColor="text1"/>
          <w:sz w:val="24"/>
          <w:szCs w:val="24"/>
          <w:lang w:eastAsia="tr-TR"/>
        </w:rPr>
        <w:t xml:space="preserve"> İhracatçıları Birliği kısaca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olarak anılacaktır</w:t>
      </w:r>
      <w:r w:rsidR="00BA799B">
        <w:rPr>
          <w:rFonts w:ascii="Times New Roman" w:eastAsia="Times New Roman" w:hAnsi="Times New Roman" w:cs="Times New Roman"/>
          <w:color w:val="000000" w:themeColor="text1"/>
          <w:sz w:val="24"/>
          <w:szCs w:val="24"/>
          <w:lang w:eastAsia="tr-TR"/>
        </w:rPr>
        <w:t xml:space="preserve"> ve İstanbul Tekstil ve Konfeksiyon İhracatçı Birlikleri Genel Sekreterliği “İTKİB” olarak anılacaktır.</w:t>
      </w:r>
    </w:p>
    <w:p w14:paraId="2E2A3932" w14:textId="77777777" w:rsidR="00B97975" w:rsidRPr="00CA5A48" w:rsidRDefault="00B97975"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24E0F999" w14:textId="77777777" w:rsidR="00B97975" w:rsidRPr="00CA5A48" w:rsidRDefault="00B97975" w:rsidP="00270064">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İSTEKLİ</w:t>
      </w:r>
      <w:r w:rsidRPr="00CA5A48">
        <w:rPr>
          <w:rFonts w:ascii="Times New Roman" w:eastAsia="Times New Roman" w:hAnsi="Times New Roman" w:cs="Times New Roman"/>
          <w:color w:val="000000" w:themeColor="text1"/>
          <w:sz w:val="24"/>
          <w:szCs w:val="24"/>
          <w:lang w:eastAsia="tr-TR"/>
        </w:rPr>
        <w:t>: Teklif Sahibi Firma.</w:t>
      </w:r>
    </w:p>
    <w:p w14:paraId="65D43287" w14:textId="77777777" w:rsidR="00B97975" w:rsidRPr="00CA5A48" w:rsidRDefault="00B97975" w:rsidP="00270064">
      <w:pPr>
        <w:jc w:val="both"/>
        <w:rPr>
          <w:rFonts w:ascii="Times New Roman" w:hAnsi="Times New Roman" w:cs="Times New Roman"/>
          <w:color w:val="000000" w:themeColor="text1"/>
          <w:sz w:val="24"/>
          <w:szCs w:val="24"/>
        </w:rPr>
      </w:pPr>
    </w:p>
    <w:p w14:paraId="4E59201A" w14:textId="04BEACC9" w:rsidR="00E142EF" w:rsidRPr="00CA5A48" w:rsidRDefault="00B97975" w:rsidP="000349A0">
      <w:pPr>
        <w:keepNext/>
        <w:spacing w:after="0" w:line="240" w:lineRule="auto"/>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b/>
          <w:bCs/>
          <w:color w:val="000000" w:themeColor="text1"/>
          <w:sz w:val="24"/>
          <w:szCs w:val="24"/>
          <w:lang w:eastAsia="tr-TR"/>
        </w:rPr>
        <w:t>İŞİN KAPSAMI:</w:t>
      </w:r>
    </w:p>
    <w:p w14:paraId="4C316EF2"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Sözleşmenin başlamasını takip eden ilk 10 iş günü içinde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iş hedefleri, sektör öncelikleri, hedef kitleleri, sözcüleri, ana mesajları ve medya kanallarını içeren yıllık PR ve medya ilişkileri stratejisinin hazırlanması.</w:t>
      </w:r>
    </w:p>
    <w:p w14:paraId="1F7A0A2A"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Her ay için faaliyet, gündem, mesaj, hedef medya, sorumlu ve zamanlamayı içeren aylık PR çalışma planının bir önceki ayın en geç 20’nci günü </w:t>
      </w:r>
      <w:proofErr w:type="spellStart"/>
      <w:r>
        <w:rPr>
          <w:rFonts w:ascii="Times New Roman" w:hAnsi="Times New Roman" w:cs="Times New Roman"/>
          <w:color w:val="000000" w:themeColor="text1"/>
          <w:sz w:val="24"/>
          <w:szCs w:val="24"/>
        </w:rPr>
        <w:t>İHİB’e</w:t>
      </w:r>
      <w:proofErr w:type="spellEnd"/>
      <w:r>
        <w:rPr>
          <w:rFonts w:ascii="Times New Roman" w:hAnsi="Times New Roman" w:cs="Times New Roman"/>
          <w:color w:val="000000" w:themeColor="text1"/>
          <w:sz w:val="24"/>
          <w:szCs w:val="24"/>
        </w:rPr>
        <w:t xml:space="preserve"> sunulması. İlk hizmet ayı planı sözleşmeden sonraki 3 iş günü içinde sunulur.</w:t>
      </w:r>
    </w:p>
    <w:p w14:paraId="27E4B557" w14:textId="77777777" w:rsidR="00846E15" w:rsidRDefault="00846E15" w:rsidP="00FF11F7">
      <w:pPr>
        <w:pStyle w:val="ListeParagraf"/>
        <w:numPr>
          <w:ilvl w:val="0"/>
          <w:numId w:val="2"/>
        </w:numPr>
        <w:jc w:val="both"/>
        <w:rPr>
          <w:rFonts w:ascii="Times New Roman" w:hAnsi="Times New Roman" w:cs="Times New Roman"/>
          <w:color w:val="000000" w:themeColor="text1"/>
          <w:sz w:val="24"/>
          <w:szCs w:val="24"/>
        </w:rPr>
      </w:pPr>
      <w:proofErr w:type="spellStart"/>
      <w:r w:rsidRPr="00846E15">
        <w:rPr>
          <w:rFonts w:ascii="Times New Roman" w:hAnsi="Times New Roman" w:cs="Times New Roman"/>
          <w:color w:val="000000" w:themeColor="text1"/>
          <w:sz w:val="24"/>
          <w:szCs w:val="24"/>
        </w:rPr>
        <w:t>İHİB’in</w:t>
      </w:r>
      <w:proofErr w:type="spellEnd"/>
      <w:r w:rsidRPr="00846E15">
        <w:rPr>
          <w:rFonts w:ascii="Times New Roman" w:hAnsi="Times New Roman" w:cs="Times New Roman"/>
          <w:color w:val="000000" w:themeColor="text1"/>
          <w:sz w:val="24"/>
          <w:szCs w:val="24"/>
        </w:rPr>
        <w:t xml:space="preserve"> ticaret heyeti, fuar, Halı Tasarım Yarışması, panel, B2B organizasyonu ve benzeri öncelikli faaliyetleri için etkinlik veya proje bazlı medya iletişim planı hazırlanacaktır. Plan; iletişim amacı, hedef medya, hedef kitle, ana mesajlar, sözcü, kullanılacak basın materyalleri, zamanlama, dağıtım ve yayın takip adımlarını içerecek ve ilgili faaliyetten en az 5 iş günü önce </w:t>
      </w:r>
      <w:proofErr w:type="spellStart"/>
      <w:r w:rsidRPr="00846E15">
        <w:rPr>
          <w:rFonts w:ascii="Times New Roman" w:hAnsi="Times New Roman" w:cs="Times New Roman"/>
          <w:color w:val="000000" w:themeColor="text1"/>
          <w:sz w:val="24"/>
          <w:szCs w:val="24"/>
        </w:rPr>
        <w:t>İHİB’in</w:t>
      </w:r>
      <w:proofErr w:type="spellEnd"/>
      <w:r w:rsidRPr="00846E15">
        <w:rPr>
          <w:rFonts w:ascii="Times New Roman" w:hAnsi="Times New Roman" w:cs="Times New Roman"/>
          <w:color w:val="000000" w:themeColor="text1"/>
          <w:sz w:val="24"/>
          <w:szCs w:val="24"/>
        </w:rPr>
        <w:t xml:space="preserve"> onayına sunulacaktır.</w:t>
      </w:r>
    </w:p>
    <w:p w14:paraId="0C0D9A68"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Ekonomi, ihracat, tasarım, kültür-sanat, yaşam, sektörel ve yerel medya başta olmak üzere güncel basın ve yayıncı veri tabanının oluşturulması ve aylık olarak güncellenmesi.</w:t>
      </w:r>
    </w:p>
    <w:p w14:paraId="00E94C6B" w14:textId="77777777" w:rsidR="009D3592" w:rsidRDefault="00742F1E">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Ekonomi, ihracat, tasarım, kültür-sanat, sürdürülebilirlik ve halı sektörüne ilişkin medya gündeminin iş günlerinde takip edilmesi;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görüş bildirebileceği, sözcü konumlandırabileceği veya içerik sağlayabileceği uygun gündem ve medya fırsatlarının, önerilen yaklaşım ve hedef medya bilgisiyle birlikte </w:t>
      </w:r>
      <w:proofErr w:type="spellStart"/>
      <w:r>
        <w:rPr>
          <w:rFonts w:ascii="Times New Roman" w:hAnsi="Times New Roman" w:cs="Times New Roman"/>
          <w:color w:val="000000" w:themeColor="text1"/>
          <w:sz w:val="24"/>
          <w:szCs w:val="24"/>
        </w:rPr>
        <w:t>İHİB’e</w:t>
      </w:r>
      <w:proofErr w:type="spellEnd"/>
      <w:r>
        <w:rPr>
          <w:rFonts w:ascii="Times New Roman" w:hAnsi="Times New Roman" w:cs="Times New Roman"/>
          <w:color w:val="000000" w:themeColor="text1"/>
          <w:sz w:val="24"/>
          <w:szCs w:val="24"/>
        </w:rPr>
        <w:t xml:space="preserve"> iletilmesi.</w:t>
      </w:r>
    </w:p>
    <w:p w14:paraId="11256709"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İHİB faaliyetleri, ticaret heyetleri, fuarlar, Halı Tasarım Yarışması, paneller, B2B organizasyonları ve sektör gündemi için sözleşme süresince en az 12 adet basın bülteni veya medya bilgilendirme metninin hazırlanması.</w:t>
      </w:r>
    </w:p>
    <w:p w14:paraId="62EE86A8"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Basın bülteni ilk taslağının, İHİB tarafından eksiksiz bilgi sağlanmasını takip eden en geç 3 iş günü içinde sunulması; her metin için 2 revizyon turunun hizmet bedeline dâhil olması.</w:t>
      </w:r>
    </w:p>
    <w:p w14:paraId="73B0BDD2"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İHİB tarafından onaylanan basın bültenlerinin hedef medya listesine dağıtılması, ilgili basın mensuplarıyla yayın takibinin yapılması ve sonuçların raporlanması.</w:t>
      </w:r>
    </w:p>
    <w:p w14:paraId="5E6F2144" w14:textId="2FCBAEF6"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Sözleşme süresince en az 6 adet özel röportaj veya editör görüşmesi fırsatının geliştirilmesi ve İHİB onayıyla koordinasyonunun yapılması.</w:t>
      </w:r>
    </w:p>
    <w:p w14:paraId="685C10D5" w14:textId="3403D64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talebi halinde, sözleşme süresince en fazla 2 adet basın toplantısı veya medya buluşması için medya listesi, davet metni, davet ve LCV takibi, basın dosyası, basın karşılama, röportaj koordinasyonu ve katılım raporu hazırlanacaktır. Basın dosyası; basın bülteni, kurum ve proje bilgi notu, sözcü öz geçmişi, konuşma notu, İHİB </w:t>
      </w:r>
      <w:r>
        <w:rPr>
          <w:rFonts w:ascii="Times New Roman" w:hAnsi="Times New Roman" w:cs="Times New Roman"/>
          <w:color w:val="000000" w:themeColor="text1"/>
          <w:sz w:val="24"/>
          <w:szCs w:val="24"/>
        </w:rPr>
        <w:lastRenderedPageBreak/>
        <w:t>tarafından sağlanan yüksek çözünürlüklü fotoğraflar, logo ve gerekli kurumsal materyalleri içerecektir. Etkinlik sonrasında onaylı basın bülteni, konuşma özeti, İHİB tarafından sağlanan fotoğraflar ve ilgili materyaller, etkinliğe katılmayan hedef basın mensuplarına aynı gün veya takip eden ilk iş günü iletilecek; yayın takibi yapılarak sonuçlar raporlanacaktır. Mekân, ikram, teknik ekipman ve diğer üçüncü taraf giderleri hizmet bedeline dâhil değildir.</w:t>
      </w:r>
    </w:p>
    <w:p w14:paraId="2EFEA122"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İHİB Başkanı ve yetkili sözcüler için ihtiyaç doğrultusunda konuşma notu, soru-cevap dokümanı, röportaj bilgi notu ve ana mesaj seti hazırlanması; sözleşme süresince toplam 12 dokümana kadar hizmet sunulması.</w:t>
      </w:r>
    </w:p>
    <w:p w14:paraId="79786273" w14:textId="77777777" w:rsidR="009D3592" w:rsidRDefault="00742F1E">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İHİB Başkanı ve İHİB tarafından belirlenen sözcüler için yıllık lider iletişimi ve medya görünürlük planının hazırlanması. Kesinleşen röportaj ve medya görüşmeleri öncesinde medya kuruluşu ve gazeteci profili, görüşme amacı, ana mesajlar, muhtemel sorular, hassas konular ve önerilen cevap yaklaşımını içeren sözcü hazırlık notunun sunulması.</w:t>
      </w:r>
    </w:p>
    <w:p w14:paraId="1A65D276"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İHİB’i</w:t>
      </w:r>
      <w:proofErr w:type="spellEnd"/>
      <w:r>
        <w:rPr>
          <w:rFonts w:ascii="Times New Roman" w:hAnsi="Times New Roman" w:cs="Times New Roman"/>
          <w:color w:val="000000" w:themeColor="text1"/>
          <w:sz w:val="24"/>
          <w:szCs w:val="24"/>
        </w:rPr>
        <w:t xml:space="preserve"> ve halı sektörünü ilgilendiren gündem, yanlış bilgi, şikâyet veya itibar riski durumlarında iletişim yaklaşımı ve cevap önerisi hazırlanması. Mesai saatleri içinde iletilen acil konularda ilk değerlendirmenin en geç 2 saat içinde sunulması.</w:t>
      </w:r>
    </w:p>
    <w:p w14:paraId="4F47B5EF" w14:textId="5331267E"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 aya ilişkin medya görünürlüğü ve faaliyet raporunun takip eden ayın en geç 5’inci iş gününde sunulması. Raporda yayın listesi, bağlantılar/kupürler, yayın türü, ana mesajların yansıması, olumlu-nötr-olumsuz değerlendirme, öne çıkan sonuçlar ve sonraki aya ilişkin öneriler bulunması.</w:t>
      </w:r>
    </w:p>
    <w:p w14:paraId="0D1B6D17" w14:textId="77777777" w:rsidR="009D3592" w:rsidRDefault="00742F1E">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Üçer aylık dönemlerde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medya görünürlüğünü, ana mesajlarının yansımasını, öne çıkan itibar konularını, riskleri ve iletişim fırsatlarını değerlendiren kısa bir kurumsal itibar notunun hazırlanması ve önerilen aksiyonların </w:t>
      </w:r>
      <w:proofErr w:type="spellStart"/>
      <w:r>
        <w:rPr>
          <w:rFonts w:ascii="Times New Roman" w:hAnsi="Times New Roman" w:cs="Times New Roman"/>
          <w:color w:val="000000" w:themeColor="text1"/>
          <w:sz w:val="24"/>
          <w:szCs w:val="24"/>
        </w:rPr>
        <w:t>İHİB’e</w:t>
      </w:r>
      <w:proofErr w:type="spellEnd"/>
      <w:r>
        <w:rPr>
          <w:rFonts w:ascii="Times New Roman" w:hAnsi="Times New Roman" w:cs="Times New Roman"/>
          <w:color w:val="000000" w:themeColor="text1"/>
          <w:sz w:val="24"/>
          <w:szCs w:val="24"/>
        </w:rPr>
        <w:t xml:space="preserve"> sunulması.</w:t>
      </w:r>
    </w:p>
    <w:p w14:paraId="7034C7F8" w14:textId="6835C18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Ayda en az bir değerlendirme toplantısı gerçekleştirilmesi; toplantı sonrasında alınan kararlar ve takip edilecek aksiyonların yazılı olarak paylaşılması.</w:t>
      </w:r>
    </w:p>
    <w:p w14:paraId="33E87346" w14:textId="7777777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İHİB etkinlikleri için etkinlik öncesi duyuru, etkinlik günü medya koordinasyonu ve etkinlik sonrası sonuç iletişiminin planlanması. Etkinlik organizasyonu ve lojistik hizmetlerinin bu kapsama dâhil olmaması.</w:t>
      </w:r>
    </w:p>
    <w:p w14:paraId="779B19C5" w14:textId="20E1598D"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Sosyal medya hesap yönetimi, sosyal medya tasarımı, fotoğraf/video çekimi, </w:t>
      </w:r>
      <w:proofErr w:type="spellStart"/>
      <w:r>
        <w:rPr>
          <w:rFonts w:ascii="Times New Roman" w:hAnsi="Times New Roman" w:cs="Times New Roman"/>
          <w:color w:val="000000" w:themeColor="text1"/>
          <w:sz w:val="24"/>
          <w:szCs w:val="24"/>
        </w:rPr>
        <w:t>Reels</w:t>
      </w:r>
      <w:proofErr w:type="spellEnd"/>
      <w:r>
        <w:rPr>
          <w:rFonts w:ascii="Times New Roman" w:hAnsi="Times New Roman" w:cs="Times New Roman"/>
          <w:color w:val="000000" w:themeColor="text1"/>
          <w:sz w:val="24"/>
          <w:szCs w:val="24"/>
        </w:rPr>
        <w:t>/video prodüksiyonu, reklam veya tanıtım yazısı (</w:t>
      </w:r>
      <w:proofErr w:type="spellStart"/>
      <w:r>
        <w:rPr>
          <w:rFonts w:ascii="Times New Roman" w:hAnsi="Times New Roman" w:cs="Times New Roman"/>
          <w:color w:val="000000" w:themeColor="text1"/>
          <w:sz w:val="24"/>
          <w:szCs w:val="24"/>
        </w:rPr>
        <w:t>advertorial</w:t>
      </w:r>
      <w:proofErr w:type="spellEnd"/>
      <w:r>
        <w:rPr>
          <w:rFonts w:ascii="Times New Roman" w:hAnsi="Times New Roman" w:cs="Times New Roman"/>
          <w:color w:val="000000" w:themeColor="text1"/>
          <w:sz w:val="24"/>
          <w:szCs w:val="24"/>
        </w:rPr>
        <w:t>) satın alımı, etkinlik prodüksiyonu ve baskı hizmetlerinin bu şartnamenin kapsamı dışında olması.</w:t>
      </w:r>
    </w:p>
    <w:p w14:paraId="14389680" w14:textId="77777777" w:rsidR="00E142EF" w:rsidRPr="00CA5A48" w:rsidRDefault="00E142EF" w:rsidP="00270064">
      <w:pPr>
        <w:jc w:val="both"/>
        <w:rPr>
          <w:rFonts w:ascii="Times New Roman" w:hAnsi="Times New Roman" w:cs="Times New Roman"/>
          <w:color w:val="000000" w:themeColor="text1"/>
          <w:sz w:val="24"/>
          <w:szCs w:val="24"/>
        </w:rPr>
      </w:pPr>
    </w:p>
    <w:p w14:paraId="44DCAE86" w14:textId="21F75C6F" w:rsidR="00E142EF" w:rsidRPr="00CA5A48" w:rsidRDefault="00482892" w:rsidP="000349A0">
      <w:pPr>
        <w:keepNext/>
        <w:jc w:val="both"/>
        <w:rPr>
          <w:rFonts w:ascii="Times New Roman" w:hAnsi="Times New Roman" w:cs="Times New Roman"/>
          <w:color w:val="000000" w:themeColor="text1"/>
          <w:sz w:val="24"/>
          <w:szCs w:val="24"/>
        </w:rPr>
      </w:pPr>
      <w:r w:rsidRPr="00B65508">
        <w:rPr>
          <w:rFonts w:ascii="Times New Roman" w:hAnsi="Times New Roman" w:cs="Times New Roman"/>
          <w:b/>
          <w:bCs/>
          <w:sz w:val="24"/>
          <w:szCs w:val="24"/>
        </w:rPr>
        <w:t>TARAFLARIN YÜKÜMLÜLÜKLERİ:</w:t>
      </w:r>
    </w:p>
    <w:p w14:paraId="612021AB"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İHİB ile düzenli koordinasyon içinde çalışacak ve görevlendirdiği hesap yöneticisini sözleşme başlangıcında yazılı olarak bildirecektir.</w:t>
      </w:r>
    </w:p>
    <w:p w14:paraId="28B898E8"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İHİB, metinlerin hazırlanması için gerekli doğrulanmış bilgi, veri, isim, unvan, tarih, görsel ve kurumsal materyalleri </w:t>
      </w:r>
      <w:proofErr w:type="spellStart"/>
      <w:r>
        <w:rPr>
          <w:rFonts w:ascii="Times New Roman" w:hAnsi="Times New Roman" w:cs="Times New Roman"/>
          <w:sz w:val="24"/>
          <w:szCs w:val="24"/>
        </w:rPr>
        <w:t>İSTEKLİ’ye</w:t>
      </w:r>
      <w:proofErr w:type="spellEnd"/>
      <w:r>
        <w:rPr>
          <w:rFonts w:ascii="Times New Roman" w:hAnsi="Times New Roman" w:cs="Times New Roman"/>
          <w:sz w:val="24"/>
          <w:szCs w:val="24"/>
        </w:rPr>
        <w:t xml:space="preserve"> sağlayacaktır.</w:t>
      </w:r>
    </w:p>
    <w:p w14:paraId="4CCEB274" w14:textId="77777777" w:rsid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İSTEKLİ, </w:t>
      </w:r>
      <w:proofErr w:type="spellStart"/>
      <w:r>
        <w:rPr>
          <w:rFonts w:ascii="Times New Roman" w:hAnsi="Times New Roman" w:cs="Times New Roman"/>
          <w:sz w:val="24"/>
          <w:szCs w:val="24"/>
        </w:rPr>
        <w:t>İHİB’in</w:t>
      </w:r>
      <w:proofErr w:type="spellEnd"/>
      <w:r>
        <w:rPr>
          <w:rFonts w:ascii="Times New Roman" w:hAnsi="Times New Roman" w:cs="Times New Roman"/>
          <w:sz w:val="24"/>
          <w:szCs w:val="24"/>
        </w:rPr>
        <w:t xml:space="preserve"> yazılı onayı olmadan basın bülteni, açıklama, röportaj yanıtı veya kurumsal görüş yayımlayamaz ve medyaya iletemez.</w:t>
      </w:r>
    </w:p>
    <w:p w14:paraId="2983AA42"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medya kuruluşları veya üçüncü kişiler nezdinde İHİB adına mali ya da hukuki taahhütte bulunamaz.</w:t>
      </w:r>
    </w:p>
    <w:p w14:paraId="3B2781B0"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yanlış isim, unvan, tarih, veri, bağlantı veya yazım hatası bulunan dokümanları ek ücret talep etmeden düzeltecektir.</w:t>
      </w:r>
    </w:p>
    <w:p w14:paraId="75A7235D"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İSTEKLİ, yazılı onay olmaksızın İHİB adına herhangi bir harcama yapmayacaktır. </w:t>
      </w:r>
      <w:proofErr w:type="spellStart"/>
      <w:r>
        <w:rPr>
          <w:rFonts w:ascii="Times New Roman" w:hAnsi="Times New Roman" w:cs="Times New Roman"/>
          <w:sz w:val="24"/>
          <w:szCs w:val="24"/>
        </w:rPr>
        <w:t>Advertorial</w:t>
      </w:r>
      <w:proofErr w:type="spellEnd"/>
      <w:r>
        <w:rPr>
          <w:rFonts w:ascii="Times New Roman" w:hAnsi="Times New Roman" w:cs="Times New Roman"/>
          <w:sz w:val="24"/>
          <w:szCs w:val="24"/>
        </w:rPr>
        <w:t>, medya satın alımı, seyahat ve üçüncü taraf giderleri önceden yazılı onaya tabidir.</w:t>
      </w:r>
    </w:p>
    <w:p w14:paraId="28048C3D"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İSTEKLİ, güncel medya listesini, onaylı metinleri, dağıtım kayıtlarını, yayın bağlantılarını/kupürleri ve aylık raporları </w:t>
      </w:r>
      <w:proofErr w:type="spellStart"/>
      <w:r>
        <w:rPr>
          <w:rFonts w:ascii="Times New Roman" w:hAnsi="Times New Roman" w:cs="Times New Roman"/>
          <w:sz w:val="24"/>
          <w:szCs w:val="24"/>
        </w:rPr>
        <w:t>İHİB’in</w:t>
      </w:r>
      <w:proofErr w:type="spellEnd"/>
      <w:r>
        <w:rPr>
          <w:rFonts w:ascii="Times New Roman" w:hAnsi="Times New Roman" w:cs="Times New Roman"/>
          <w:sz w:val="24"/>
          <w:szCs w:val="24"/>
        </w:rPr>
        <w:t xml:space="preserve"> belirleyeceği kalıcı dijital klasöre yükleyecektir.</w:t>
      </w:r>
    </w:p>
    <w:p w14:paraId="5184D7E7" w14:textId="77777777" w:rsid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İSTEKLİ, alt yüklenici veya serbest çalışan kullanması halinde bunların hizmet kalitesi, gizlilik ve hak yükümlülüklerinden sorumlu olacaktır.</w:t>
      </w:r>
    </w:p>
    <w:p w14:paraId="27EB9A3E" w14:textId="374AD0DE" w:rsidR="00E142EF" w:rsidRPr="000349A0" w:rsidRDefault="00BE61A3" w:rsidP="000349A0">
      <w:pPr>
        <w:pStyle w:val="ListeParagraf"/>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İSTEKLİ, </w:t>
      </w:r>
      <w:proofErr w:type="spellStart"/>
      <w:r>
        <w:rPr>
          <w:rFonts w:ascii="Times New Roman" w:hAnsi="Times New Roman" w:cs="Times New Roman"/>
          <w:sz w:val="24"/>
          <w:szCs w:val="24"/>
        </w:rPr>
        <w:t>İHİB’e</w:t>
      </w:r>
      <w:proofErr w:type="spellEnd"/>
      <w:r>
        <w:rPr>
          <w:rFonts w:ascii="Times New Roman" w:hAnsi="Times New Roman" w:cs="Times New Roman"/>
          <w:sz w:val="24"/>
          <w:szCs w:val="24"/>
        </w:rPr>
        <w:t xml:space="preserve"> ait metinleri, verileri, yayın sonuçlarını ve kurum adını </w:t>
      </w:r>
      <w:proofErr w:type="spellStart"/>
      <w:r>
        <w:rPr>
          <w:rFonts w:ascii="Times New Roman" w:hAnsi="Times New Roman" w:cs="Times New Roman"/>
          <w:sz w:val="24"/>
          <w:szCs w:val="24"/>
        </w:rPr>
        <w:t>İHİB’in</w:t>
      </w:r>
      <w:proofErr w:type="spellEnd"/>
      <w:r>
        <w:rPr>
          <w:rFonts w:ascii="Times New Roman" w:hAnsi="Times New Roman" w:cs="Times New Roman"/>
          <w:sz w:val="24"/>
          <w:szCs w:val="24"/>
        </w:rPr>
        <w:t xml:space="preserve"> yazılı izni olmaksızın portföy veya referans amacıyla kullanamaz.</w:t>
      </w:r>
    </w:p>
    <w:p w14:paraId="1488F683"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 xml:space="preserve">ÇALIŞMA DÖNEMİ: </w:t>
      </w:r>
    </w:p>
    <w:p w14:paraId="6565BA72" w14:textId="46C71386" w:rsidR="00FB7321" w:rsidRPr="00196C5C" w:rsidRDefault="00BD3E70" w:rsidP="00270064">
      <w:pPr>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0</w:t>
      </w:r>
      <w:r w:rsidR="00092740">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00456F72">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.202</w:t>
      </w:r>
      <w:r w:rsidR="00A03EAD" w:rsidRPr="00A03EAD">
        <w:rPr>
          <w:rFonts w:ascii="Times New Roman" w:eastAsia="Times New Roman" w:hAnsi="Times New Roman" w:cs="Times New Roman"/>
          <w:color w:val="000000" w:themeColor="text1"/>
          <w:sz w:val="24"/>
          <w:szCs w:val="24"/>
          <w:lang w:eastAsia="tr-TR"/>
        </w:rPr>
        <w:t>6</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0</w:t>
      </w:r>
      <w:r w:rsidR="00092740">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w:t>
      </w:r>
      <w:r w:rsidR="00456F72">
        <w:rPr>
          <w:rFonts w:ascii="Times New Roman" w:eastAsia="Times New Roman" w:hAnsi="Times New Roman" w:cs="Times New Roman"/>
          <w:color w:val="000000" w:themeColor="text1"/>
          <w:sz w:val="24"/>
          <w:szCs w:val="24"/>
          <w:lang w:eastAsia="tr-TR"/>
        </w:rPr>
        <w:t>11</w:t>
      </w:r>
      <w:r w:rsidR="00196C5C" w:rsidRPr="00A03EAD">
        <w:rPr>
          <w:rFonts w:ascii="Times New Roman" w:eastAsia="Times New Roman" w:hAnsi="Times New Roman" w:cs="Times New Roman"/>
          <w:color w:val="000000" w:themeColor="text1"/>
          <w:sz w:val="24"/>
          <w:szCs w:val="24"/>
          <w:lang w:eastAsia="tr-TR"/>
        </w:rPr>
        <w:t>.202</w:t>
      </w:r>
      <w:r w:rsidR="00A03EAD" w:rsidRPr="00A03EAD">
        <w:rPr>
          <w:rFonts w:ascii="Times New Roman" w:eastAsia="Times New Roman" w:hAnsi="Times New Roman" w:cs="Times New Roman"/>
          <w:color w:val="000000" w:themeColor="text1"/>
          <w:sz w:val="24"/>
          <w:szCs w:val="24"/>
          <w:lang w:eastAsia="tr-TR"/>
        </w:rPr>
        <w:t>7</w:t>
      </w:r>
    </w:p>
    <w:p w14:paraId="64A8707D" w14:textId="77777777" w:rsidR="00196C5C" w:rsidRPr="00CA5A48" w:rsidRDefault="00196C5C" w:rsidP="00270064">
      <w:pPr>
        <w:spacing w:after="0" w:line="240" w:lineRule="auto"/>
        <w:jc w:val="both"/>
        <w:rPr>
          <w:rFonts w:ascii="Times New Roman" w:hAnsi="Times New Roman" w:cs="Times New Roman"/>
          <w:color w:val="000000" w:themeColor="text1"/>
          <w:sz w:val="24"/>
          <w:szCs w:val="24"/>
        </w:rPr>
      </w:pPr>
    </w:p>
    <w:p w14:paraId="2CF04ED7"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AMAÇ:</w:t>
      </w:r>
    </w:p>
    <w:p w14:paraId="1A0D695F" w14:textId="77777777" w:rsidR="00D06FDB" w:rsidRDefault="00554B92" w:rsidP="0027006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 şartnamenin amacı; İstanbul Halı İhracatçıları Birliği’nin kurumsal iletişim ve medya ilişkileri çalışmalarının planlı, ölçülebilir ve </w:t>
      </w:r>
      <w:proofErr w:type="spellStart"/>
      <w:r>
        <w:rPr>
          <w:rFonts w:ascii="Times New Roman" w:hAnsi="Times New Roman" w:cs="Times New Roman"/>
          <w:color w:val="000000" w:themeColor="text1"/>
          <w:sz w:val="24"/>
          <w:szCs w:val="24"/>
        </w:rPr>
        <w:t>İHİB’in</w:t>
      </w:r>
      <w:proofErr w:type="spellEnd"/>
      <w:r>
        <w:rPr>
          <w:rFonts w:ascii="Times New Roman" w:hAnsi="Times New Roman" w:cs="Times New Roman"/>
          <w:color w:val="000000" w:themeColor="text1"/>
          <w:sz w:val="24"/>
          <w:szCs w:val="24"/>
        </w:rPr>
        <w:t xml:space="preserve"> onay süreçlerine uygun biçimde yürütülmesi için alınacak hizmetlerin kapsamını ve teknik teslimatlarını belirlemektir.</w:t>
      </w:r>
    </w:p>
    <w:p w14:paraId="0F901E22" w14:textId="77777777" w:rsidR="00554B92" w:rsidRPr="00CA5A48" w:rsidRDefault="00554B92" w:rsidP="00270064">
      <w:pPr>
        <w:spacing w:after="0" w:line="240" w:lineRule="auto"/>
        <w:jc w:val="both"/>
        <w:rPr>
          <w:rFonts w:ascii="Times New Roman" w:eastAsia="Times New Roman" w:hAnsi="Times New Roman" w:cs="Times New Roman"/>
          <w:b/>
          <w:bCs/>
          <w:color w:val="000000" w:themeColor="text1"/>
          <w:sz w:val="24"/>
          <w:szCs w:val="24"/>
        </w:rPr>
      </w:pPr>
    </w:p>
    <w:p w14:paraId="14C5472F" w14:textId="4C3B965C" w:rsidR="00E142EF" w:rsidRPr="00CA5A48" w:rsidRDefault="00482892" w:rsidP="000349A0">
      <w:pPr>
        <w:keepNext/>
        <w:jc w:val="both"/>
        <w:rPr>
          <w:rFonts w:ascii="Times New Roman" w:hAnsi="Times New Roman" w:cs="Times New Roman"/>
          <w:color w:val="000000" w:themeColor="text1"/>
          <w:sz w:val="24"/>
          <w:szCs w:val="24"/>
        </w:rPr>
      </w:pPr>
      <w:r w:rsidRPr="00B65508">
        <w:rPr>
          <w:rFonts w:ascii="Times New Roman" w:hAnsi="Times New Roman" w:cs="Times New Roman"/>
          <w:b/>
          <w:bCs/>
          <w:sz w:val="24"/>
          <w:szCs w:val="24"/>
        </w:rPr>
        <w:t>TEKLİF İÇERİĞİ:</w:t>
      </w:r>
    </w:p>
    <w:p w14:paraId="3584DD7B" w14:textId="29A1D7C1" w:rsidR="00E142EF" w:rsidRPr="00CA5A48" w:rsidRDefault="00482892" w:rsidP="00270064">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Teklifi veren şirket, aşağıdaki fiyat ve teknik bilgileri Türk </w:t>
      </w:r>
      <w:proofErr w:type="gramStart"/>
      <w:r>
        <w:rPr>
          <w:rFonts w:ascii="Times New Roman" w:hAnsi="Times New Roman" w:cs="Times New Roman"/>
          <w:sz w:val="24"/>
          <w:szCs w:val="24"/>
        </w:rPr>
        <w:t>Lirası</w:t>
      </w:r>
      <w:proofErr w:type="gramEnd"/>
      <w:r>
        <w:rPr>
          <w:rFonts w:ascii="Times New Roman" w:hAnsi="Times New Roman" w:cs="Times New Roman"/>
          <w:sz w:val="24"/>
          <w:szCs w:val="24"/>
        </w:rPr>
        <w:t xml:space="preserve"> olarak ve KDV hariç sunacaktır:</w:t>
      </w:r>
    </w:p>
    <w:p w14:paraId="4531787F" w14:textId="77777777" w:rsidR="00AB3B5A" w:rsidRPr="00B65508" w:rsidRDefault="00AB3B5A"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GENEL ŞARTLAR:</w:t>
      </w:r>
    </w:p>
    <w:p w14:paraId="15E87E8D" w14:textId="77777777" w:rsidR="00674318" w:rsidRPr="0053551B" w:rsidRDefault="00674318" w:rsidP="00270064">
      <w:pPr>
        <w:pStyle w:val="ListeParagraf"/>
        <w:numPr>
          <w:ilvl w:val="0"/>
          <w:numId w:val="1"/>
        </w:numPr>
        <w:ind w:left="709"/>
        <w:jc w:val="both"/>
        <w:rPr>
          <w:rFonts w:ascii="Times New Roman" w:hAnsi="Times New Roman" w:cs="Times New Roman"/>
          <w:color w:val="000000" w:themeColor="text1"/>
          <w:sz w:val="24"/>
          <w:szCs w:val="24"/>
        </w:rPr>
      </w:pPr>
      <w:r w:rsidRPr="0053551B">
        <w:rPr>
          <w:rFonts w:ascii="Times New Roman" w:hAnsi="Times New Roman" w:cs="Times New Roman"/>
          <w:color w:val="000000" w:themeColor="text1"/>
          <w:sz w:val="24"/>
          <w:szCs w:val="24"/>
        </w:rPr>
        <w:t xml:space="preserve">Teklifler, KDV hariç olarak gösterilmelidir. </w:t>
      </w:r>
    </w:p>
    <w:p w14:paraId="134B959B" w14:textId="75A234C3" w:rsidR="00452257"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Teklifle</w:t>
      </w:r>
      <w:r w:rsidR="00EA7C6F">
        <w:rPr>
          <w:rStyle w:val="Kpr"/>
          <w:rFonts w:ascii="Times New Roman" w:hAnsi="Times New Roman" w:cs="Times New Roman"/>
          <w:color w:val="000000" w:themeColor="text1"/>
          <w:sz w:val="24"/>
          <w:szCs w:val="24"/>
        </w:rPr>
        <w:t xml:space="preserve">r </w:t>
      </w:r>
      <w:r w:rsidR="00E532F3">
        <w:rPr>
          <w:rStyle w:val="Kpr"/>
          <w:rFonts w:ascii="Times New Roman" w:hAnsi="Times New Roman" w:cs="Times New Roman"/>
          <w:color w:val="000000" w:themeColor="text1"/>
          <w:sz w:val="24"/>
          <w:szCs w:val="24"/>
          <w:highlight w:val="yellow"/>
        </w:rPr>
        <w:t>15/10</w:t>
      </w:r>
      <w:r w:rsidR="00362EA8" w:rsidRPr="005225FF">
        <w:rPr>
          <w:rStyle w:val="Kpr"/>
          <w:rFonts w:ascii="Times New Roman" w:hAnsi="Times New Roman" w:cs="Times New Roman"/>
          <w:color w:val="000000" w:themeColor="text1"/>
          <w:sz w:val="24"/>
          <w:szCs w:val="24"/>
          <w:highlight w:val="yellow"/>
        </w:rPr>
        <w:t>/</w:t>
      </w:r>
      <w:r w:rsidR="00EA7C6F" w:rsidRPr="005225FF">
        <w:rPr>
          <w:rStyle w:val="Kpr"/>
          <w:rFonts w:ascii="Times New Roman" w:hAnsi="Times New Roman" w:cs="Times New Roman"/>
          <w:color w:val="000000" w:themeColor="text1"/>
          <w:sz w:val="24"/>
          <w:szCs w:val="24"/>
          <w:highlight w:val="yellow"/>
        </w:rPr>
        <w:t>202</w:t>
      </w:r>
      <w:r w:rsidR="00A03EAD">
        <w:rPr>
          <w:rStyle w:val="Kpr"/>
          <w:rFonts w:ascii="Times New Roman" w:hAnsi="Times New Roman" w:cs="Times New Roman"/>
          <w:color w:val="000000" w:themeColor="text1"/>
          <w:sz w:val="24"/>
          <w:szCs w:val="24"/>
          <w:highlight w:val="yellow"/>
        </w:rPr>
        <w:t>6</w:t>
      </w:r>
      <w:r w:rsidRPr="005225FF">
        <w:rPr>
          <w:rStyle w:val="Kpr"/>
          <w:rFonts w:ascii="Times New Roman" w:hAnsi="Times New Roman" w:cs="Times New Roman"/>
          <w:color w:val="000000" w:themeColor="text1"/>
          <w:sz w:val="24"/>
          <w:szCs w:val="24"/>
          <w:highlight w:val="yellow"/>
        </w:rPr>
        <w:t xml:space="preserve"> </w:t>
      </w:r>
      <w:r w:rsidRPr="000349A0">
        <w:rPr>
          <w:rStyle w:val="Kpr"/>
          <w:rFonts w:ascii="Times New Roman" w:hAnsi="Times New Roman" w:cs="Times New Roman"/>
          <w:color w:val="000000" w:themeColor="text1"/>
          <w:sz w:val="24"/>
          <w:szCs w:val="24"/>
          <w:highlight w:val="yellow"/>
        </w:rPr>
        <w:t>tarihinde</w:t>
      </w:r>
      <w:r w:rsidRPr="000349A0">
        <w:rPr>
          <w:rFonts w:ascii="Times New Roman" w:hAnsi="Times New Roman" w:cs="Times New Roman"/>
          <w:color w:val="000000" w:themeColor="text1"/>
          <w:sz w:val="24"/>
          <w:szCs w:val="24"/>
          <w:highlight w:val="yellow"/>
        </w:rPr>
        <w:t xml:space="preserve"> en geç saat </w:t>
      </w:r>
      <w:r w:rsidR="00EA7C6F" w:rsidRPr="000349A0">
        <w:rPr>
          <w:rFonts w:ascii="Times New Roman" w:hAnsi="Times New Roman" w:cs="Times New Roman"/>
          <w:color w:val="000000" w:themeColor="text1"/>
          <w:sz w:val="24"/>
          <w:szCs w:val="24"/>
          <w:highlight w:val="yellow"/>
        </w:rPr>
        <w:t>1</w:t>
      </w:r>
      <w:r w:rsidR="006B138C" w:rsidRPr="000349A0">
        <w:rPr>
          <w:rFonts w:ascii="Times New Roman" w:hAnsi="Times New Roman" w:cs="Times New Roman"/>
          <w:color w:val="000000" w:themeColor="text1"/>
          <w:sz w:val="24"/>
          <w:szCs w:val="24"/>
          <w:highlight w:val="yellow"/>
        </w:rPr>
        <w:t>6</w:t>
      </w:r>
      <w:r w:rsidR="00EA7C6F" w:rsidRPr="000349A0">
        <w:rPr>
          <w:rFonts w:ascii="Times New Roman" w:hAnsi="Times New Roman" w:cs="Times New Roman"/>
          <w:color w:val="000000" w:themeColor="text1"/>
          <w:sz w:val="24"/>
          <w:szCs w:val="24"/>
          <w:highlight w:val="yellow"/>
        </w:rPr>
        <w:t>.00</w:t>
      </w:r>
      <w:r w:rsidRPr="000349A0">
        <w:rPr>
          <w:rFonts w:ascii="Times New Roman" w:hAnsi="Times New Roman" w:cs="Times New Roman"/>
          <w:color w:val="000000" w:themeColor="text1"/>
          <w:sz w:val="24"/>
          <w:szCs w:val="24"/>
          <w:highlight w:val="yellow"/>
        </w:rPr>
        <w:t>’a</w:t>
      </w:r>
      <w:r w:rsidRPr="00CA5A48">
        <w:rPr>
          <w:rFonts w:ascii="Times New Roman" w:hAnsi="Times New Roman" w:cs="Times New Roman"/>
          <w:color w:val="000000" w:themeColor="text1"/>
          <w:sz w:val="24"/>
          <w:szCs w:val="24"/>
        </w:rPr>
        <w:t xml:space="preserve"> kadar </w:t>
      </w:r>
      <w:hyperlink r:id="rId5" w:history="1">
        <w:r w:rsidR="00B417EE" w:rsidRPr="0014199D">
          <w:rPr>
            <w:rStyle w:val="Kpr"/>
            <w:rFonts w:ascii="Times New Roman" w:hAnsi="Times New Roman" w:cs="Times New Roman"/>
            <w:sz w:val="24"/>
            <w:szCs w:val="24"/>
          </w:rPr>
          <w:t>idari@itkib.org.tr</w:t>
        </w:r>
      </w:hyperlink>
      <w:r w:rsidR="00B417EE">
        <w:rPr>
          <w:rFonts w:ascii="Times New Roman" w:hAnsi="Times New Roman" w:cs="Times New Roman"/>
          <w:color w:val="000000" w:themeColor="text1"/>
          <w:sz w:val="24"/>
          <w:szCs w:val="24"/>
        </w:rPr>
        <w:t xml:space="preserve"> adresine </w:t>
      </w:r>
      <w:r w:rsidR="00A706A9" w:rsidRPr="00CA5A48">
        <w:rPr>
          <w:rFonts w:ascii="Times New Roman" w:hAnsi="Times New Roman" w:cs="Times New Roman"/>
          <w:b/>
          <w:color w:val="000000" w:themeColor="text1"/>
          <w:sz w:val="24"/>
          <w:szCs w:val="24"/>
        </w:rPr>
        <w:t xml:space="preserve">e-posta </w:t>
      </w:r>
      <w:r w:rsidR="00A706A9" w:rsidRPr="00CA5A48">
        <w:rPr>
          <w:rFonts w:ascii="Times New Roman" w:hAnsi="Times New Roman" w:cs="Times New Roman"/>
          <w:color w:val="000000" w:themeColor="text1"/>
          <w:sz w:val="24"/>
          <w:szCs w:val="24"/>
        </w:rPr>
        <w:t>yolu ile</w:t>
      </w:r>
      <w:r w:rsidR="00A706A9" w:rsidRPr="00CA5A48">
        <w:rPr>
          <w:rFonts w:ascii="Times New Roman" w:hAnsi="Times New Roman" w:cs="Times New Roman"/>
          <w:b/>
          <w:color w:val="000000" w:themeColor="text1"/>
          <w:sz w:val="24"/>
          <w:szCs w:val="24"/>
        </w:rPr>
        <w:t xml:space="preserve"> </w:t>
      </w:r>
      <w:r w:rsidRPr="00CA5A48">
        <w:rPr>
          <w:rFonts w:ascii="Times New Roman" w:hAnsi="Times New Roman" w:cs="Times New Roman"/>
          <w:color w:val="000000" w:themeColor="text1"/>
          <w:sz w:val="24"/>
          <w:szCs w:val="24"/>
        </w:rPr>
        <w:t>iletilmelidir</w:t>
      </w:r>
      <w:r w:rsidR="00CA5A48">
        <w:rPr>
          <w:rFonts w:ascii="Times New Roman" w:hAnsi="Times New Roman" w:cs="Times New Roman"/>
          <w:color w:val="000000" w:themeColor="text1"/>
          <w:sz w:val="24"/>
          <w:szCs w:val="24"/>
        </w:rPr>
        <w:t xml:space="preserve">. </w:t>
      </w:r>
    </w:p>
    <w:p w14:paraId="55B71F7E" w14:textId="77777777" w:rsidR="00452257"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Teklifler </w:t>
      </w:r>
      <w:r w:rsidRPr="00CA5A48">
        <w:rPr>
          <w:rFonts w:ascii="Times New Roman" w:eastAsia="Times New Roman" w:hAnsi="Times New Roman" w:cs="Times New Roman"/>
          <w:b/>
          <w:color w:val="000000" w:themeColor="text1"/>
          <w:sz w:val="24"/>
          <w:szCs w:val="24"/>
          <w:lang w:eastAsia="tr-TR"/>
        </w:rPr>
        <w:t xml:space="preserve">Türk </w:t>
      </w:r>
      <w:proofErr w:type="gramStart"/>
      <w:r w:rsidRPr="00CA5A48">
        <w:rPr>
          <w:rFonts w:ascii="Times New Roman" w:eastAsia="Times New Roman" w:hAnsi="Times New Roman" w:cs="Times New Roman"/>
          <w:b/>
          <w:color w:val="000000" w:themeColor="text1"/>
          <w:sz w:val="24"/>
          <w:szCs w:val="24"/>
          <w:lang w:eastAsia="tr-TR"/>
        </w:rPr>
        <w:t>Lirası</w:t>
      </w:r>
      <w:proofErr w:type="gramEnd"/>
      <w:r w:rsidRPr="00CA5A48">
        <w:rPr>
          <w:rFonts w:ascii="Times New Roman" w:eastAsia="Times New Roman" w:hAnsi="Times New Roman" w:cs="Times New Roman"/>
          <w:color w:val="000000" w:themeColor="text1"/>
          <w:sz w:val="24"/>
          <w:szCs w:val="24"/>
          <w:lang w:eastAsia="tr-TR"/>
        </w:rPr>
        <w:t xml:space="preserve"> olarak verilecektir.</w:t>
      </w:r>
    </w:p>
    <w:p w14:paraId="6D4009D9" w14:textId="77777777" w:rsidR="00452257" w:rsidRPr="00CA5A48" w:rsidRDefault="00674318" w:rsidP="00270064">
      <w:pPr>
        <w:pStyle w:val="ListeParagraf"/>
        <w:numPr>
          <w:ilvl w:val="0"/>
          <w:numId w:val="1"/>
        </w:numPr>
        <w:ind w:left="0" w:firstLine="357"/>
        <w:jc w:val="both"/>
        <w:rPr>
          <w:rFonts w:ascii="Times New Roman" w:hAnsi="Times New Roman" w:cs="Times New Roman"/>
          <w:sz w:val="24"/>
          <w:szCs w:val="24"/>
        </w:rPr>
      </w:pPr>
      <w:r w:rsidRPr="00CA5A48">
        <w:rPr>
          <w:rFonts w:ascii="Times New Roman" w:eastAsia="Times New Roman" w:hAnsi="Times New Roman" w:cs="Times New Roman"/>
          <w:sz w:val="24"/>
          <w:szCs w:val="24"/>
          <w:lang w:eastAsia="tr-TR"/>
        </w:rPr>
        <w:t>Teklif mektubu birden fazla sayfayı içeriyorsa, her sayfa, firma yetkilisi tarafından imzalanmış ve kaşelenmiş olacaktır.</w:t>
      </w:r>
      <w:r w:rsidR="00CA5A48" w:rsidRPr="00CA5A48">
        <w:rPr>
          <w:rFonts w:ascii="Times New Roman" w:eastAsia="Times New Roman" w:hAnsi="Times New Roman" w:cs="Times New Roman"/>
          <w:sz w:val="24"/>
          <w:szCs w:val="24"/>
          <w:lang w:eastAsia="tr-TR"/>
        </w:rPr>
        <w:t xml:space="preserve"> </w:t>
      </w:r>
      <w:r w:rsidR="00CA5A48" w:rsidRPr="00CA5A48">
        <w:rPr>
          <w:rFonts w:ascii="Times New Roman" w:eastAsia="Times New Roman" w:hAnsi="Times New Roman" w:cs="Times New Roman"/>
          <w:sz w:val="24"/>
          <w:szCs w:val="24"/>
          <w:u w:val="single"/>
          <w:lang w:eastAsia="tr-TR"/>
        </w:rPr>
        <w:t>(Zorunlu belgedir.)</w:t>
      </w:r>
    </w:p>
    <w:p w14:paraId="4CC6CB4F" w14:textId="78814049" w:rsidR="00674318"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 xml:space="preserve">İlgili mevzuatta bulunan mücbir (zorlayıcı) sebepler dışında firma; teklifin uygun görülüp sözleşmenin imzalanmasından itibaren en fazla 15 gün içinde ilgili mevzuatta belirtilen mercilere işin gerektirdiği her türlü bildirim ve başvuruyu yapacak ve </w:t>
      </w:r>
      <w:proofErr w:type="spellStart"/>
      <w:r>
        <w:rPr>
          <w:rFonts w:ascii="Times New Roman" w:eastAsia="Times New Roman" w:hAnsi="Times New Roman" w:cs="Times New Roman"/>
          <w:color w:val="000000" w:themeColor="text1"/>
          <w:sz w:val="24"/>
          <w:szCs w:val="24"/>
          <w:lang w:eastAsia="tr-TR"/>
        </w:rPr>
        <w:t>BİRLİK’i</w:t>
      </w:r>
      <w:proofErr w:type="spellEnd"/>
      <w:r>
        <w:rPr>
          <w:rFonts w:ascii="Times New Roman" w:eastAsia="Times New Roman" w:hAnsi="Times New Roman" w:cs="Times New Roman"/>
          <w:color w:val="000000" w:themeColor="text1"/>
          <w:sz w:val="24"/>
          <w:szCs w:val="24"/>
          <w:lang w:eastAsia="tr-TR"/>
        </w:rPr>
        <w:t xml:space="preserve"> bilgilendirecektir.</w:t>
      </w:r>
    </w:p>
    <w:p w14:paraId="01726ABF" w14:textId="77777777" w:rsidR="00F86870" w:rsidRPr="00F86870" w:rsidRDefault="00F86870"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B65508">
        <w:rPr>
          <w:rFonts w:ascii="Times New Roman" w:hAnsi="Times New Roman" w:cs="Times New Roman"/>
          <w:sz w:val="24"/>
          <w:szCs w:val="24"/>
        </w:rPr>
        <w:t>Her sayfası firma imza yetkilisi tarafından imzalanan ve kaşelenen işbu teknik şartname ve ekleri,</w:t>
      </w:r>
    </w:p>
    <w:p w14:paraId="1D75DB15" w14:textId="77777777" w:rsidR="00F86870" w:rsidRPr="00F86870" w:rsidRDefault="00F86870"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B65508">
        <w:rPr>
          <w:rFonts w:ascii="Times New Roman" w:hAnsi="Times New Roman" w:cs="Times New Roman"/>
          <w:sz w:val="24"/>
          <w:szCs w:val="24"/>
        </w:rPr>
        <w:t>Teklif Formu (bkz. Ek-1)</w:t>
      </w:r>
    </w:p>
    <w:p w14:paraId="4D628939" w14:textId="77777777" w:rsidR="002B28D7" w:rsidRPr="00CA5A48" w:rsidRDefault="002B28D7"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Güncel imza sirküleri</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(Zorunlu belgedir)</w:t>
      </w:r>
    </w:p>
    <w:p w14:paraId="583737D2" w14:textId="77777777" w:rsidR="002B28D7" w:rsidRPr="00CA5A48" w:rsidRDefault="008A5870" w:rsidP="00270064">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R</w:t>
      </w:r>
      <w:r w:rsidR="002B28D7" w:rsidRPr="00CA5A48">
        <w:rPr>
          <w:rFonts w:ascii="Times New Roman" w:eastAsia="Times New Roman" w:hAnsi="Times New Roman" w:cs="Times New Roman"/>
          <w:color w:val="000000" w:themeColor="text1"/>
          <w:sz w:val="24"/>
          <w:szCs w:val="24"/>
          <w:lang w:eastAsia="tr-TR"/>
        </w:rPr>
        <w:t>eferanslar</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w:t>
      </w:r>
    </w:p>
    <w:p w14:paraId="596548DB" w14:textId="77777777" w:rsidR="00006214" w:rsidRPr="00CA5A48" w:rsidRDefault="00006214" w:rsidP="00270064">
      <w:pPr>
        <w:ind w:left="643"/>
        <w:jc w:val="both"/>
        <w:rPr>
          <w:rFonts w:ascii="Times New Roman" w:hAnsi="Times New Roman" w:cs="Times New Roman"/>
          <w:color w:val="000000" w:themeColor="text1"/>
          <w:sz w:val="24"/>
          <w:szCs w:val="24"/>
        </w:rPr>
      </w:pPr>
    </w:p>
    <w:p w14:paraId="1DA8E409" w14:textId="77777777" w:rsidR="00006214" w:rsidRPr="00CA5A48" w:rsidRDefault="00006214" w:rsidP="00270064">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      Sorularınız için aşağıda yer alan kişi ile irtibat kurabilirsiniz.</w:t>
      </w:r>
    </w:p>
    <w:p w14:paraId="7340E503" w14:textId="696F9CE7" w:rsidR="00674318" w:rsidRDefault="00AB3B5A" w:rsidP="00270064">
      <w:pPr>
        <w:keepNext/>
        <w:jc w:val="both"/>
        <w:rPr>
          <w:rFonts w:ascii="Times New Roman" w:hAnsi="Times New Roman" w:cs="Times New Roman"/>
          <w:color w:val="000000" w:themeColor="text1"/>
          <w:sz w:val="24"/>
          <w:szCs w:val="24"/>
        </w:rPr>
      </w:pPr>
      <w:r w:rsidRPr="00AB3B5A">
        <w:rPr>
          <w:rFonts w:ascii="Times New Roman" w:hAnsi="Times New Roman" w:cs="Times New Roman"/>
          <w:b/>
          <w:color w:val="000000" w:themeColor="text1"/>
          <w:sz w:val="24"/>
          <w:szCs w:val="24"/>
        </w:rPr>
        <w:lastRenderedPageBreak/>
        <w:t>İLGİLİ KİŞİ:</w:t>
      </w:r>
      <w:r w:rsidRPr="00AB3B5A">
        <w:rPr>
          <w:rFonts w:ascii="Times New Roman" w:hAnsi="Times New Roman" w:cs="Times New Roman"/>
          <w:color w:val="000000" w:themeColor="text1"/>
          <w:sz w:val="24"/>
          <w:szCs w:val="24"/>
        </w:rPr>
        <w:t xml:space="preserve"> </w:t>
      </w:r>
      <w:r w:rsidR="00456F72">
        <w:rPr>
          <w:rFonts w:ascii="Times New Roman" w:hAnsi="Times New Roman" w:cs="Times New Roman"/>
          <w:color w:val="000000" w:themeColor="text1"/>
          <w:sz w:val="24"/>
          <w:szCs w:val="24"/>
        </w:rPr>
        <w:t>+</w:t>
      </w:r>
    </w:p>
    <w:p w14:paraId="50509A29" w14:textId="45EA23C0" w:rsidR="00456F72" w:rsidRPr="00B417EE" w:rsidRDefault="00456F72" w:rsidP="00270064">
      <w:pPr>
        <w:keepNext/>
        <w:jc w:val="both"/>
        <w:rPr>
          <w:rFonts w:ascii="Times New Roman" w:hAnsi="Times New Roman" w:cs="Times New Roman"/>
          <w:color w:val="000000" w:themeColor="text1"/>
          <w:sz w:val="24"/>
          <w:szCs w:val="24"/>
          <w:u w:val="single"/>
        </w:rPr>
      </w:pPr>
      <w:r w:rsidRPr="00B417EE">
        <w:rPr>
          <w:rFonts w:ascii="Times New Roman" w:hAnsi="Times New Roman" w:cs="Times New Roman"/>
          <w:color w:val="000000" w:themeColor="text1"/>
          <w:sz w:val="24"/>
          <w:szCs w:val="24"/>
          <w:u w:val="single"/>
        </w:rPr>
        <w:t>Teknik Konular İçin:</w:t>
      </w:r>
    </w:p>
    <w:p w14:paraId="1B9EA9B1" w14:textId="77777777" w:rsidR="00AB3B5A" w:rsidRPr="00B65508" w:rsidRDefault="005225FF" w:rsidP="00270064">
      <w:pPr>
        <w:jc w:val="both"/>
        <w:rPr>
          <w:rFonts w:ascii="Times New Roman" w:hAnsi="Times New Roman" w:cs="Times New Roman"/>
          <w:sz w:val="24"/>
          <w:szCs w:val="24"/>
        </w:rPr>
      </w:pPr>
      <w:r>
        <w:rPr>
          <w:rFonts w:ascii="Times New Roman" w:hAnsi="Times New Roman" w:cs="Times New Roman"/>
          <w:sz w:val="24"/>
          <w:szCs w:val="24"/>
        </w:rPr>
        <w:t>Şafak ÖZÜLMEZ</w:t>
      </w:r>
      <w:r w:rsidR="00AB3B5A" w:rsidRPr="00B65508">
        <w:rPr>
          <w:rFonts w:ascii="Times New Roman" w:hAnsi="Times New Roman" w:cs="Times New Roman"/>
          <w:sz w:val="24"/>
          <w:szCs w:val="24"/>
        </w:rPr>
        <w:t xml:space="preserve"> – </w:t>
      </w:r>
      <w:r>
        <w:rPr>
          <w:rFonts w:ascii="Times New Roman" w:hAnsi="Times New Roman" w:cs="Times New Roman"/>
          <w:sz w:val="24"/>
          <w:szCs w:val="24"/>
        </w:rPr>
        <w:t>safak.oz</w:t>
      </w:r>
      <w:r w:rsidR="00AB3B5A" w:rsidRPr="00B65508">
        <w:rPr>
          <w:rFonts w:ascii="Times New Roman" w:hAnsi="Times New Roman" w:cs="Times New Roman"/>
          <w:sz w:val="24"/>
          <w:szCs w:val="24"/>
        </w:rPr>
        <w:t xml:space="preserve">@itkib.org.tr – </w:t>
      </w:r>
      <w:r w:rsidR="00AB3B5A">
        <w:rPr>
          <w:rFonts w:ascii="Times New Roman" w:hAnsi="Times New Roman" w:cs="Times New Roman"/>
          <w:sz w:val="24"/>
          <w:szCs w:val="24"/>
        </w:rPr>
        <w:t>0</w:t>
      </w:r>
      <w:r w:rsidR="00AB3B5A" w:rsidRPr="00916CAD">
        <w:rPr>
          <w:rFonts w:ascii="Times New Roman" w:hAnsi="Times New Roman" w:cs="Times New Roman"/>
          <w:sz w:val="24"/>
          <w:szCs w:val="24"/>
        </w:rPr>
        <w:t xml:space="preserve">212 </w:t>
      </w:r>
      <w:r>
        <w:rPr>
          <w:rFonts w:ascii="Times New Roman" w:hAnsi="Times New Roman" w:cs="Times New Roman"/>
          <w:sz w:val="24"/>
          <w:szCs w:val="24"/>
        </w:rPr>
        <w:t>454 0335</w:t>
      </w:r>
    </w:p>
    <w:p w14:paraId="25546064" w14:textId="619556C5" w:rsidR="00456F72" w:rsidRDefault="005225FF" w:rsidP="00270064">
      <w:pPr>
        <w:jc w:val="both"/>
        <w:rPr>
          <w:rFonts w:ascii="Times New Roman" w:hAnsi="Times New Roman" w:cs="Times New Roman"/>
          <w:sz w:val="24"/>
          <w:szCs w:val="24"/>
        </w:rPr>
      </w:pPr>
      <w:r>
        <w:rPr>
          <w:rFonts w:ascii="Times New Roman" w:hAnsi="Times New Roman" w:cs="Times New Roman"/>
          <w:sz w:val="24"/>
          <w:szCs w:val="24"/>
        </w:rPr>
        <w:t>Ahmet Serhat Ç</w:t>
      </w:r>
      <w:r w:rsidR="000349A0">
        <w:rPr>
          <w:rFonts w:ascii="Times New Roman" w:hAnsi="Times New Roman" w:cs="Times New Roman"/>
          <w:sz w:val="24"/>
          <w:szCs w:val="24"/>
        </w:rPr>
        <w:t>ELİKTEN</w:t>
      </w:r>
      <w:r w:rsidR="00AB3B5A" w:rsidRPr="00B65508">
        <w:rPr>
          <w:rFonts w:ascii="Times New Roman" w:hAnsi="Times New Roman" w:cs="Times New Roman"/>
          <w:sz w:val="24"/>
          <w:szCs w:val="24"/>
        </w:rPr>
        <w:t xml:space="preserve"> – </w:t>
      </w:r>
      <w:r>
        <w:rPr>
          <w:rFonts w:ascii="Times New Roman" w:hAnsi="Times New Roman" w:cs="Times New Roman"/>
          <w:sz w:val="24"/>
          <w:szCs w:val="24"/>
        </w:rPr>
        <w:t>serhat.celikten</w:t>
      </w:r>
      <w:r w:rsidR="00AB3B5A" w:rsidRPr="00B65508">
        <w:rPr>
          <w:rFonts w:ascii="Times New Roman" w:hAnsi="Times New Roman" w:cs="Times New Roman"/>
          <w:sz w:val="24"/>
          <w:szCs w:val="24"/>
        </w:rPr>
        <w:t xml:space="preserve">@itkib.org.tr – 0212 </w:t>
      </w:r>
      <w:r>
        <w:rPr>
          <w:rFonts w:ascii="Times New Roman" w:hAnsi="Times New Roman" w:cs="Times New Roman"/>
          <w:sz w:val="24"/>
          <w:szCs w:val="24"/>
        </w:rPr>
        <w:t>454 0793</w:t>
      </w:r>
      <w:r w:rsidR="00AB3B5A" w:rsidRPr="00B65508">
        <w:rPr>
          <w:rFonts w:ascii="Times New Roman" w:hAnsi="Times New Roman" w:cs="Times New Roman"/>
          <w:sz w:val="24"/>
          <w:szCs w:val="24"/>
        </w:rPr>
        <w:t xml:space="preserve"> </w:t>
      </w:r>
    </w:p>
    <w:p w14:paraId="0AB1BE55" w14:textId="028CE465" w:rsidR="00456F72" w:rsidRPr="00B417EE" w:rsidRDefault="00456F72" w:rsidP="00270064">
      <w:pPr>
        <w:jc w:val="both"/>
        <w:rPr>
          <w:rFonts w:ascii="Times New Roman" w:hAnsi="Times New Roman" w:cs="Times New Roman"/>
          <w:sz w:val="24"/>
          <w:szCs w:val="24"/>
          <w:u w:val="single"/>
        </w:rPr>
      </w:pPr>
      <w:r w:rsidRPr="00B417EE">
        <w:rPr>
          <w:rFonts w:ascii="Times New Roman" w:hAnsi="Times New Roman" w:cs="Times New Roman"/>
          <w:sz w:val="24"/>
          <w:szCs w:val="24"/>
          <w:u w:val="single"/>
        </w:rPr>
        <w:t>İdari ve Mali Konular İçin:</w:t>
      </w:r>
    </w:p>
    <w:p w14:paraId="5B1F9980" w14:textId="22CD16C5" w:rsidR="00456F72" w:rsidRPr="00B65508" w:rsidRDefault="00456F72" w:rsidP="00270064">
      <w:pPr>
        <w:jc w:val="both"/>
        <w:rPr>
          <w:rFonts w:ascii="Times New Roman" w:hAnsi="Times New Roman" w:cs="Times New Roman"/>
          <w:sz w:val="24"/>
          <w:szCs w:val="24"/>
        </w:rPr>
      </w:pPr>
      <w:r>
        <w:rPr>
          <w:rFonts w:ascii="Times New Roman" w:hAnsi="Times New Roman" w:cs="Times New Roman"/>
          <w:sz w:val="24"/>
          <w:szCs w:val="24"/>
        </w:rPr>
        <w:t>idari@itkib.org.tr</w:t>
      </w:r>
    </w:p>
    <w:p w14:paraId="337492C3" w14:textId="77777777" w:rsidR="00AB3B5A" w:rsidRDefault="00AB3B5A"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A2F018F" w14:textId="77777777" w:rsidR="00674318" w:rsidRPr="00CA5A48" w:rsidRDefault="00B800DA"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ÖDEME ŞARTLARI</w:t>
      </w:r>
    </w:p>
    <w:p w14:paraId="185B7FB4" w14:textId="77777777" w:rsidR="00B800DA" w:rsidRPr="00CA5A48" w:rsidRDefault="00B800DA" w:rsidP="00270064">
      <w:pPr>
        <w:spacing w:after="0" w:line="240" w:lineRule="auto"/>
        <w:jc w:val="both"/>
        <w:rPr>
          <w:rFonts w:ascii="Times New Roman" w:eastAsia="Times New Roman" w:hAnsi="Times New Roman" w:cs="Times New Roman"/>
          <w:bCs/>
          <w:color w:val="000000" w:themeColor="text1"/>
          <w:sz w:val="24"/>
          <w:szCs w:val="24"/>
          <w:lang w:eastAsia="tr-TR"/>
        </w:rPr>
      </w:pPr>
    </w:p>
    <w:p w14:paraId="093ECB13" w14:textId="77777777" w:rsidR="00AB3B5A" w:rsidRPr="00AB3B5A"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İSTEKLİ, teklifine ilişkin tüm mali hususları ve ödeme şeklini teklifinde açıkça belirtecektir.</w:t>
      </w:r>
      <w:r>
        <w:rPr>
          <w:rFonts w:ascii="Times New Roman" w:hAnsi="Times New Roman" w:cs="Times New Roman"/>
          <w:sz w:val="24"/>
          <w:szCs w:val="24"/>
        </w:rPr>
        <w:t xml:space="preserve"> </w:t>
      </w:r>
      <w:r w:rsidRPr="00B65508">
        <w:rPr>
          <w:rFonts w:ascii="Times New Roman" w:eastAsia="Times New Roman" w:hAnsi="Times New Roman" w:cs="Times New Roman"/>
          <w:color w:val="353535"/>
          <w:sz w:val="24"/>
          <w:szCs w:val="24"/>
          <w:lang w:eastAsia="tr-TR"/>
        </w:rPr>
        <w:t xml:space="preserve">Ödemeler İSTEKLİ tarafından düzenlenen faturanın </w:t>
      </w:r>
      <w:proofErr w:type="spellStart"/>
      <w:r w:rsidRPr="00B65508">
        <w:rPr>
          <w:rFonts w:ascii="Times New Roman" w:eastAsia="Times New Roman" w:hAnsi="Times New Roman" w:cs="Times New Roman"/>
          <w:color w:val="353535"/>
          <w:sz w:val="24"/>
          <w:szCs w:val="24"/>
          <w:lang w:eastAsia="tr-TR"/>
        </w:rPr>
        <w:t>BİRLİK’e</w:t>
      </w:r>
      <w:proofErr w:type="spellEnd"/>
      <w:r w:rsidRPr="00B65508">
        <w:rPr>
          <w:rFonts w:ascii="Times New Roman" w:eastAsia="Times New Roman" w:hAnsi="Times New Roman" w:cs="Times New Roman"/>
          <w:color w:val="353535"/>
          <w:sz w:val="24"/>
          <w:szCs w:val="24"/>
          <w:lang w:eastAsia="tr-TR"/>
        </w:rPr>
        <w:t xml:space="preserve"> tebliği, BİRLİK tarafından onaylanması ve </w:t>
      </w:r>
      <w:proofErr w:type="spellStart"/>
      <w:r w:rsidRPr="00B65508">
        <w:rPr>
          <w:rFonts w:ascii="Times New Roman" w:eastAsia="Times New Roman" w:hAnsi="Times New Roman" w:cs="Times New Roman"/>
          <w:color w:val="353535"/>
          <w:sz w:val="24"/>
          <w:szCs w:val="24"/>
          <w:lang w:eastAsia="tr-TR"/>
        </w:rPr>
        <w:t>BİRLİK’in</w:t>
      </w:r>
      <w:proofErr w:type="spellEnd"/>
      <w:r w:rsidRPr="00B65508">
        <w:rPr>
          <w:rFonts w:ascii="Times New Roman" w:eastAsia="Times New Roman" w:hAnsi="Times New Roman" w:cs="Times New Roman"/>
          <w:color w:val="353535"/>
          <w:sz w:val="24"/>
          <w:szCs w:val="24"/>
          <w:lang w:eastAsia="tr-TR"/>
        </w:rPr>
        <w:t xml:space="preserve"> ödeme takvimine uygun olarak </w:t>
      </w:r>
      <w:proofErr w:type="spellStart"/>
      <w:r w:rsidRPr="00B65508">
        <w:rPr>
          <w:rFonts w:ascii="Times New Roman" w:eastAsia="Times New Roman" w:hAnsi="Times New Roman" w:cs="Times New Roman"/>
          <w:color w:val="353535"/>
          <w:sz w:val="24"/>
          <w:szCs w:val="24"/>
          <w:lang w:eastAsia="tr-TR"/>
        </w:rPr>
        <w:t>İSTEKLİ’nin</w:t>
      </w:r>
      <w:proofErr w:type="spellEnd"/>
      <w:r w:rsidRPr="00B65508">
        <w:rPr>
          <w:rFonts w:ascii="Times New Roman" w:eastAsia="Times New Roman" w:hAnsi="Times New Roman" w:cs="Times New Roman"/>
          <w:color w:val="353535"/>
          <w:sz w:val="24"/>
          <w:szCs w:val="24"/>
          <w:lang w:eastAsia="tr-TR"/>
        </w:rPr>
        <w:t xml:space="preserve"> banka hesabına yapılacaktır.</w:t>
      </w:r>
    </w:p>
    <w:p w14:paraId="49015199" w14:textId="77777777" w:rsidR="00B800DA" w:rsidRPr="00CA5A48" w:rsidRDefault="00B800DA"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52A42F2D" w14:textId="77777777" w:rsidR="00674318" w:rsidRPr="00CA5A48" w:rsidRDefault="00674318"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GİZLİLİK</w:t>
      </w:r>
    </w:p>
    <w:p w14:paraId="7FB2ADF5" w14:textId="77777777" w:rsidR="00674318" w:rsidRPr="00CA5A48" w:rsidRDefault="00674318"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D028AE9" w14:textId="4D08C890" w:rsidR="00674318" w:rsidRPr="00CA5A48" w:rsidRDefault="00AB3B5A" w:rsidP="00270064">
      <w:pPr>
        <w:spacing w:after="0" w:line="240" w:lineRule="auto"/>
        <w:jc w:val="both"/>
        <w:rPr>
          <w:rFonts w:ascii="Times New Roman" w:eastAsia="Times New Roman" w:hAnsi="Times New Roman" w:cs="Times New Roman"/>
          <w:b/>
          <w:bCs/>
          <w:color w:val="000000" w:themeColor="text1"/>
          <w:sz w:val="24"/>
          <w:szCs w:val="24"/>
          <w:lang w:eastAsia="tr-TR"/>
        </w:rPr>
      </w:pPr>
      <w:r w:rsidRPr="00B65508">
        <w:rPr>
          <w:rFonts w:ascii="Times New Roman" w:hAnsi="Times New Roman" w:cs="Times New Roman"/>
          <w:sz w:val="24"/>
          <w:szCs w:val="24"/>
        </w:rPr>
        <w:t xml:space="preserve">İSTEKLİ, işbu Şartname konusu hizmetlerin ifası kapsamında edindiği ticari, teknik, ekonomik, finansal bilgiler dâhil olmak ve bunlarla sınırlı olmamak üzere her türlü bilgiyi saklı ve gizli tutacak, hiçbir kişi ya da kuruluşa, üçüncü kişilere ifşa etmeyecek ve ulaşma imkânı vermeyecek, işbu Şartname konusu hizmet kapsamında belirlenen dışında hiçbir maksatla kullanmayacaktır. </w:t>
      </w:r>
      <w:proofErr w:type="spellStart"/>
      <w:r w:rsidRPr="00B65508">
        <w:rPr>
          <w:rFonts w:ascii="Times New Roman" w:hAnsi="Times New Roman" w:cs="Times New Roman"/>
          <w:sz w:val="24"/>
          <w:szCs w:val="24"/>
        </w:rPr>
        <w:t>İSTEKLİ’nin</w:t>
      </w:r>
      <w:proofErr w:type="spellEnd"/>
      <w:r w:rsidRPr="00B65508">
        <w:rPr>
          <w:rFonts w:ascii="Times New Roman" w:hAnsi="Times New Roman" w:cs="Times New Roman"/>
          <w:sz w:val="24"/>
          <w:szCs w:val="24"/>
        </w:rPr>
        <w:t xml:space="preserve"> personelinin ve kendilerine bağlı olarak çalışan diğer kişilerin gizlilik yükümlülüğüne aykırı davranmaları halinde doğrudan İSTEKLİ sorumlu olacaktır. İSTEKLİ, kendisinin veya personeli veya kendisine bağlı olarak çalışan diğer kişilerin herhangi bir şekilde gizlilik yükümlülüğünü ihlal etmesi halinde, İstanbul Tekstil ve Konfeksiyon İhracatçı Birlikleri Genel Sekreterliği'nin (İTKİB), </w:t>
      </w:r>
      <w:r w:rsidR="005225FF">
        <w:rPr>
          <w:rFonts w:ascii="Times New Roman" w:hAnsi="Times New Roman" w:cs="Times New Roman"/>
          <w:sz w:val="24"/>
          <w:szCs w:val="24"/>
        </w:rPr>
        <w:t>İHİB</w:t>
      </w:r>
      <w:r w:rsidRPr="00B65508">
        <w:rPr>
          <w:rFonts w:ascii="Times New Roman" w:hAnsi="Times New Roman" w:cs="Times New Roman"/>
          <w:sz w:val="24"/>
          <w:szCs w:val="24"/>
        </w:rPr>
        <w:t xml:space="preserve"> veya üçüncü kişilerin veya kuruluşların uğradığı her türlü zararı tazmin edecek ve </w:t>
      </w:r>
      <w:r w:rsidR="00362EA8" w:rsidRPr="00362EA8">
        <w:rPr>
          <w:rFonts w:ascii="Times New Roman" w:hAnsi="Times New Roman" w:cs="Times New Roman"/>
          <w:b/>
          <w:bCs/>
          <w:sz w:val="24"/>
          <w:szCs w:val="24"/>
        </w:rPr>
        <w:t>200</w:t>
      </w:r>
      <w:r w:rsidRPr="00362EA8">
        <w:rPr>
          <w:rFonts w:ascii="Times New Roman" w:hAnsi="Times New Roman" w:cs="Times New Roman"/>
          <w:b/>
          <w:bCs/>
          <w:sz w:val="24"/>
          <w:szCs w:val="24"/>
        </w:rPr>
        <w:t>.000 TL</w:t>
      </w:r>
      <w:r w:rsidRPr="00B65508">
        <w:rPr>
          <w:rFonts w:ascii="Times New Roman" w:hAnsi="Times New Roman" w:cs="Times New Roman"/>
          <w:sz w:val="24"/>
          <w:szCs w:val="24"/>
        </w:rPr>
        <w:t xml:space="preserve"> tutarında cezai şartı </w:t>
      </w:r>
      <w:proofErr w:type="spellStart"/>
      <w:r w:rsidRPr="00B65508">
        <w:rPr>
          <w:rFonts w:ascii="Times New Roman" w:hAnsi="Times New Roman" w:cs="Times New Roman"/>
          <w:sz w:val="24"/>
          <w:szCs w:val="24"/>
        </w:rPr>
        <w:t>BİRLİK’e</w:t>
      </w:r>
      <w:proofErr w:type="spellEnd"/>
      <w:r w:rsidRPr="00B65508">
        <w:rPr>
          <w:rFonts w:ascii="Times New Roman" w:hAnsi="Times New Roman" w:cs="Times New Roman"/>
          <w:sz w:val="24"/>
          <w:szCs w:val="24"/>
        </w:rPr>
        <w:t xml:space="preserve"> ödeyecektir. Gizlilik yükümlülüğü süresiz olarak geçerli olacaktır.</w:t>
      </w:r>
    </w:p>
    <w:p w14:paraId="2597EB6E"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GENEL HÜKÜMLER:</w:t>
      </w:r>
    </w:p>
    <w:p w14:paraId="502FAC2F"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1. </w:t>
      </w:r>
      <w:proofErr w:type="spellStart"/>
      <w:r w:rsidRPr="00B65508">
        <w:rPr>
          <w:rFonts w:ascii="Times New Roman" w:hAnsi="Times New Roman" w:cs="Times New Roman"/>
          <w:sz w:val="24"/>
          <w:szCs w:val="24"/>
        </w:rPr>
        <w:t>İSTEKLİ’nin</w:t>
      </w:r>
      <w:proofErr w:type="spellEnd"/>
      <w:r w:rsidRPr="00B65508">
        <w:rPr>
          <w:rFonts w:ascii="Times New Roman" w:hAnsi="Times New Roman" w:cs="Times New Roman"/>
          <w:sz w:val="24"/>
          <w:szCs w:val="24"/>
        </w:rPr>
        <w:t xml:space="preserve"> teklifinin kabulü halinde, BİRLİK ile İSTEKLİ arasında şartname konusu işe ilişkin sözleşme imzalanacak ve ilgili sözleşme, TARAFLAR arasındaki asli hukuki metin olacaktır.</w:t>
      </w:r>
    </w:p>
    <w:p w14:paraId="4FED5D04"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İşbu Şartnamenin bir maddesi hukuken geçersiz ise ya da geçersiz hale gelirse, bundan sözleşmenin diğer maddeleri etkilenmez. </w:t>
      </w:r>
    </w:p>
    <w:p w14:paraId="60164967"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2. Taraflar arasında çıkacak her türlü anlaşmazlıklarda BİRLİK defter kayıt, belgeleri ve bilgisayar kayıtları tek başına kesin delil teşkil edecektir.</w:t>
      </w:r>
    </w:p>
    <w:p w14:paraId="520AE449"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İSTEKLİ, teklifinde belirttiği adresi tebligat adresi olarak kabul eder. Adres değişikliğinin noter kanalıyla yazılı olarak bildirilmemesi halinde bu adrese yapılan tebligatlar geçerli sayılır.</w:t>
      </w:r>
    </w:p>
    <w:p w14:paraId="06E4A5A1"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4. Şartnameye konu teklifin BİRLİK tarafından kabulü üzerine imzalanacak sözleşmeden doğan damga vergisi, resim ve harçlar İSTEKLİ tarafından ödenecektir.</w:t>
      </w:r>
    </w:p>
    <w:p w14:paraId="0CB2D48D"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5. Tekliflerin değerlendirilmesinden sonra İSTEKLİ ile yapılacak sözleşmede yukarıda belirtilen bütün koşullar yer alacaktır.</w:t>
      </w:r>
    </w:p>
    <w:p w14:paraId="4390EE81"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lastRenderedPageBreak/>
        <w:t>6. Taraflar, işbu şartname konusu hizmetlerin ifası kapsamında 6698 sayılı Kişisel Verilerin Korunması Kanunu ile ilgili ikincil mevzuat uyarınca tabi oldukları hukuki, idari ve teknik yükümlülükleri yerine getirecek; birbirlerinin bu kapsamdaki yükümlülüklerini yerine getirmesini engelleyici davranışlardan kaçınacaktır. Taraflar, söz konusu verileri şartname konusu faaliyetler dışında hiçbir amaçla üçüncü kişilerle paylaşmayacak; kişisel verilere hukuka aykırı erişimi engellemek ve verileri korumak için gerekli teknik ve idari tedbirleri alacaktır.</w:t>
      </w:r>
    </w:p>
    <w:p w14:paraId="2A1A9711" w14:textId="77777777" w:rsidR="00AB3B5A"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7. BİRLİK, işbu şartname kapsamında sonuçlandırılan ihale sonucunda yapılacak sözleşmeyi herhangi bir süre vermeksizin ve önceden bildirimde bulunmaksızın, tek taraflı ve tazminatsız olarak feshedebilir. Sözleşmenin BİRLİK tarafından haklı sebeple feshedilmesi halinde Hizmet Veren,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uğrayacağı tüm doğrudan ve dolaylı zararları tazmin etmekle birlikte ayrıca sözleşme bedelinin %50’si kadar cezai şart bedelini </w:t>
      </w:r>
      <w:proofErr w:type="spellStart"/>
      <w:r>
        <w:rPr>
          <w:rFonts w:ascii="Times New Roman" w:hAnsi="Times New Roman" w:cs="Times New Roman"/>
          <w:sz w:val="24"/>
          <w:szCs w:val="24"/>
        </w:rPr>
        <w:t>BİRLİK’e</w:t>
      </w:r>
      <w:proofErr w:type="spellEnd"/>
      <w:r>
        <w:rPr>
          <w:rFonts w:ascii="Times New Roman" w:hAnsi="Times New Roman" w:cs="Times New Roman"/>
          <w:sz w:val="24"/>
          <w:szCs w:val="24"/>
        </w:rPr>
        <w:t xml:space="preserve"> ödemekle yükümlüdür.</w:t>
      </w:r>
    </w:p>
    <w:p w14:paraId="59223699" w14:textId="77777777" w:rsidR="00393310" w:rsidRPr="00CA5A48" w:rsidRDefault="00393310"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0957A1B" w14:textId="77777777" w:rsidR="00E03A9E" w:rsidRPr="00CA5A48" w:rsidRDefault="00E03A9E" w:rsidP="00270064">
      <w:pPr>
        <w:keepNext/>
        <w:spacing w:after="0" w:line="240" w:lineRule="auto"/>
        <w:jc w:val="both"/>
        <w:rPr>
          <w:rFonts w:ascii="Times New Roman" w:hAnsi="Times New Roman" w:cs="Times New Roman"/>
          <w:b/>
          <w:sz w:val="24"/>
          <w:szCs w:val="24"/>
        </w:rPr>
      </w:pPr>
      <w:r w:rsidRPr="00CA5A48">
        <w:rPr>
          <w:rFonts w:ascii="Times New Roman" w:hAnsi="Times New Roman" w:cs="Times New Roman"/>
          <w:b/>
          <w:sz w:val="24"/>
          <w:szCs w:val="24"/>
        </w:rPr>
        <w:t>ERKEN BİTİRME, GECİKME VE SÜRE UZATIMI,</w:t>
      </w:r>
    </w:p>
    <w:p w14:paraId="517A0E36" w14:textId="77777777" w:rsidR="00E03A9E" w:rsidRPr="00CA5A48" w:rsidRDefault="00E03A9E" w:rsidP="00270064">
      <w:pPr>
        <w:spacing w:after="0" w:line="240" w:lineRule="auto"/>
        <w:jc w:val="both"/>
        <w:rPr>
          <w:rFonts w:ascii="Times New Roman" w:hAnsi="Times New Roman" w:cs="Times New Roman"/>
          <w:sz w:val="24"/>
          <w:szCs w:val="24"/>
        </w:rPr>
      </w:pPr>
    </w:p>
    <w:p w14:paraId="5280147E"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İSTEKLİ, şartname konusu işin erken bitirilmesi veya teslimi halinde herhangi bir ek ücret talebinde bulunamaz. Şartname konusu işin gecikmesi halinde BİRLİK, gecikmenin sebeplerini değerlendirerek gerekli gördüğü takdirde süre uzatımı verebilir. </w:t>
      </w:r>
      <w:proofErr w:type="spellStart"/>
      <w:r>
        <w:rPr>
          <w:rFonts w:ascii="Times New Roman" w:hAnsi="Times New Roman" w:cs="Times New Roman"/>
          <w:sz w:val="24"/>
          <w:szCs w:val="24"/>
        </w:rPr>
        <w:t>İSTEKLİ’nin</w:t>
      </w:r>
      <w:proofErr w:type="spellEnd"/>
      <w:r>
        <w:rPr>
          <w:rFonts w:ascii="Times New Roman" w:hAnsi="Times New Roman" w:cs="Times New Roman"/>
          <w:sz w:val="24"/>
          <w:szCs w:val="24"/>
        </w:rPr>
        <w:t xml:space="preserve"> şartname konusu işi süresinde bitirememesi veya gereği gibi teslim edememesi halinde İSTEKLİ kendiliğinden temerrüde düşmüş sayılacaktır. Bu durumda gecikilen gün başına şartnamede öngörülen iş bedelinin %1’i oranında cezai şart </w:t>
      </w:r>
      <w:proofErr w:type="spellStart"/>
      <w:r>
        <w:rPr>
          <w:rFonts w:ascii="Times New Roman" w:hAnsi="Times New Roman" w:cs="Times New Roman"/>
          <w:sz w:val="24"/>
          <w:szCs w:val="24"/>
        </w:rPr>
        <w:t>BİRLİK’e</w:t>
      </w:r>
      <w:proofErr w:type="spellEnd"/>
      <w:r>
        <w:rPr>
          <w:rFonts w:ascii="Times New Roman" w:hAnsi="Times New Roman" w:cs="Times New Roman"/>
          <w:sz w:val="24"/>
          <w:szCs w:val="24"/>
        </w:rPr>
        <w:t xml:space="preserve"> ödenecektir. BİRLİK bu cezai şartı yapacağı ödemelerden mahsup etme hakkına sahiptir.</w:t>
      </w:r>
    </w:p>
    <w:p w14:paraId="169F0EAD" w14:textId="77777777" w:rsidR="00757B84" w:rsidRPr="00CA5A48" w:rsidRDefault="00757B84"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F02C1B6" w14:textId="77777777" w:rsidR="00757B84" w:rsidRPr="00CA5A48" w:rsidRDefault="00757B84" w:rsidP="00270064">
      <w:pPr>
        <w:keepNext/>
        <w:spacing w:after="0" w:line="240" w:lineRule="auto"/>
        <w:jc w:val="both"/>
        <w:rPr>
          <w:rFonts w:ascii="Times New Roman" w:eastAsia="Times New Roman" w:hAnsi="Times New Roman" w:cs="Times New Roman"/>
          <w:b/>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MÜCBİR SEBEP HALLERİ</w:t>
      </w:r>
    </w:p>
    <w:p w14:paraId="57CE4C2A" w14:textId="77777777" w:rsidR="00757B84" w:rsidRPr="00CA5A48" w:rsidRDefault="00757B84"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0D34154" w14:textId="38DA1256" w:rsidR="009B2F7D" w:rsidRPr="00CA5A48"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hAnsi="Times New Roman" w:cs="Times New Roman"/>
          <w:sz w:val="24"/>
          <w:szCs w:val="24"/>
        </w:rPr>
        <w:t>Taraflardan herhangi biri, maruz kaldığı mücbir sebep nedeniyle yükümlülüklerinin tamamını veya bir kısmını yerine getiremezse diğer tarafa karşı sorumlu olmayacaktır. İşbu şartname kapsamında mücbir sebepler; tarafların çalışmalarını engelleyen ve ilgili resmî kuruluşlarca belgelendirilen yangın, sel, kasırga, deprem gibi doğal afetler ile ilan edilmiş savaş ve iç isyan hâlleridir. Mücbir sebebe maruz kalan taraf, durumu gecikmeksizin diğer tarafa bildirmek zorundadır. Taraflar alınacak tedbirleri birlikte belirleyecek ve uygulayacaktır. Mücbir sebeplerden kaynaklanan gecikmeler nedeniyle taraflar birbirlerinden zarar talep edemez.</w:t>
      </w:r>
    </w:p>
    <w:p w14:paraId="237E0E08" w14:textId="77777777" w:rsidR="00E03A9E" w:rsidRPr="00CA5A48" w:rsidRDefault="00E03A9E" w:rsidP="00270064">
      <w:pPr>
        <w:spacing w:after="0" w:line="240" w:lineRule="auto"/>
        <w:jc w:val="both"/>
        <w:rPr>
          <w:rFonts w:ascii="Times New Roman" w:hAnsi="Times New Roman" w:cs="Times New Roman"/>
          <w:sz w:val="24"/>
          <w:szCs w:val="24"/>
        </w:rPr>
      </w:pPr>
    </w:p>
    <w:p w14:paraId="35ED0C91"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TEKLİF VEREMEYECEK OLANLAR:</w:t>
      </w:r>
    </w:p>
    <w:p w14:paraId="6207F156" w14:textId="77777777" w:rsidR="00AB3B5A"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5C26833"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Aşağıda yazılı kimseler, doğrudan doğruya veya dolaylı olarak teklif veremezler, teklif vermiş olsalar dahi tespiti halinde teklifleri dikkate alınmaz ve satın alma kararı alınmışsa iptal edilir.</w:t>
      </w:r>
    </w:p>
    <w:p w14:paraId="6E24654F"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 Satın almayı yapacak TİM/BİRLİK Yönetim Kurulunda ve Denetim Kurulunda görev alan üyeler, TİM/BİRLİK personeli,</w:t>
      </w:r>
    </w:p>
    <w:p w14:paraId="054F806A"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b. Satın almayı yapacak TİM/</w:t>
      </w:r>
      <w:proofErr w:type="spellStart"/>
      <w:r w:rsidRPr="00B65508">
        <w:rPr>
          <w:rFonts w:ascii="Times New Roman" w:hAnsi="Times New Roman" w:cs="Times New Roman"/>
          <w:sz w:val="24"/>
          <w:szCs w:val="24"/>
        </w:rPr>
        <w:t>BİRLİKten</w:t>
      </w:r>
      <w:proofErr w:type="spellEnd"/>
      <w:r w:rsidRPr="00B65508">
        <w:rPr>
          <w:rFonts w:ascii="Times New Roman" w:hAnsi="Times New Roman" w:cs="Times New Roman"/>
          <w:sz w:val="24"/>
          <w:szCs w:val="24"/>
        </w:rPr>
        <w:t xml:space="preserve"> ayrılan personel ile Yönetim ve Denetim Kurulu üyeliğinden ayrılmış bulunanlar, ayrıldıkları tarihten itibaren üç yıl müddetle,</w:t>
      </w:r>
    </w:p>
    <w:p w14:paraId="55FE0799"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c. Bu fıkranın (a) ve (b) bentlerinde sayılanların eşleri ile birinci derece kan ve sıhrî hısımları,</w:t>
      </w:r>
    </w:p>
    <w:p w14:paraId="0D764F0D"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d. Bu fıkranın (a) ve (b) ve (c) bentlerinde sayılanların ortak olduğu tüzel kişilikler,</w:t>
      </w:r>
    </w:p>
    <w:p w14:paraId="0EC370BB"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lastRenderedPageBreak/>
        <w:t>e. 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14:paraId="32513157" w14:textId="44F6AB00" w:rsidR="00FC063E" w:rsidRPr="00CA5A48" w:rsidRDefault="00AB3B5A" w:rsidP="00270064">
      <w:pPr>
        <w:spacing w:after="0" w:line="240" w:lineRule="auto"/>
        <w:jc w:val="both"/>
        <w:rPr>
          <w:rFonts w:ascii="Times New Roman" w:eastAsia="Times New Roman" w:hAnsi="Times New Roman" w:cs="Times New Roman"/>
          <w:b/>
          <w:bCs/>
          <w:color w:val="000000" w:themeColor="text1"/>
          <w:sz w:val="24"/>
          <w:szCs w:val="24"/>
          <w:lang w:eastAsia="tr-TR"/>
        </w:rPr>
      </w:pPr>
      <w:r w:rsidRPr="00B65508">
        <w:rPr>
          <w:rFonts w:ascii="Times New Roman" w:hAnsi="Times New Roman" w:cs="Times New Roman"/>
          <w:sz w:val="24"/>
          <w:szCs w:val="24"/>
        </w:rPr>
        <w:t>f. Kamu ihalelerine katılmaları muhtelif kanunlarla yasaklanmış olanlar</w:t>
      </w:r>
    </w:p>
    <w:p w14:paraId="6FDEB024"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 DIŞI BIRAKILMA NEDENLERİ</w:t>
      </w:r>
    </w:p>
    <w:p w14:paraId="4D18579A" w14:textId="77777777" w:rsidR="00AB3B5A"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9E598F8"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Aşağıda belirtilen durumlardaki İSTEKLİLER, bu durumlarının tespit edilmesi halinde, ihale dışı bırakılacaktır;</w:t>
      </w:r>
    </w:p>
    <w:p w14:paraId="382A3CC2"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1. Türkiye’nin veya kendi ülkesinin mevzuat hükümleri uyarınca kesinleşmiş sosyal güvenlik borcu olanlar,</w:t>
      </w:r>
    </w:p>
    <w:p w14:paraId="4769B013"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2. Türkiye’nin veya kendi ülkesinin mevzuat hükümleri uyarınca kesinleşmiş vergi borcu olanlar,</w:t>
      </w:r>
    </w:p>
    <w:p w14:paraId="3C949B53"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İhale tarihinden önceki 5 yıl içinde mesleki faaliyetlerinden dolayı yargı kararıyla hüküm giyenler.</w:t>
      </w:r>
    </w:p>
    <w:p w14:paraId="2C179180"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F35A6E1" w14:textId="77777777" w:rsidR="00952B07" w:rsidRPr="00CA5A48" w:rsidRDefault="00952B07"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DEVİR VE TEMLİK</w:t>
      </w:r>
    </w:p>
    <w:p w14:paraId="684FD53C" w14:textId="77777777" w:rsidR="00952B07" w:rsidRPr="00CA5A48" w:rsidRDefault="00952B07"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59B45448"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İSTEKLİ, işbu şartname konusu işi ve bu iş karşılığında elde edeceği ödeme ve </w:t>
      </w:r>
      <w:proofErr w:type="spellStart"/>
      <w:r>
        <w:rPr>
          <w:rFonts w:ascii="Times New Roman" w:hAnsi="Times New Roman" w:cs="Times New Roman"/>
          <w:sz w:val="24"/>
          <w:szCs w:val="24"/>
        </w:rPr>
        <w:t>hakedişler</w:t>
      </w:r>
      <w:proofErr w:type="spellEnd"/>
      <w:r>
        <w:rPr>
          <w:rFonts w:ascii="Times New Roman" w:hAnsi="Times New Roman" w:cs="Times New Roman"/>
          <w:sz w:val="24"/>
          <w:szCs w:val="24"/>
        </w:rPr>
        <w:t xml:space="preserve"> ile işbu şartnameden kaynaklanan hak ve yükümlülüklerinin herhangi birini veya tamamını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yazılı onayı olmaksızın üçüncü kişiye devir ve temlik edemez. BİRLİK, işbu şartname konusu işten kaynaklanan hak ve yükümlülüklerini devir ve temlik etme hakkına sahiptir.</w:t>
      </w:r>
    </w:p>
    <w:p w14:paraId="7612472A"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TEKLİFLERİN DEĞERLENDİRİLMESİ VE FİRMA SEÇİM KRİTERLERİ:</w:t>
      </w:r>
    </w:p>
    <w:p w14:paraId="3640FD83" w14:textId="77777777" w:rsidR="00AB3B5A" w:rsidRDefault="00AB3B5A"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764A49C0"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1. Teklifler, BİRLİK Yönetim Kurulu ile Genel Sekreterlikten oluşacak bir komisyon tarafından değerlendirilecektir.</w:t>
      </w:r>
    </w:p>
    <w:p w14:paraId="1AFC4FAD"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2. Değerlendirmede uygun fiyat ile </w:t>
      </w:r>
      <w:proofErr w:type="spellStart"/>
      <w:r>
        <w:rPr>
          <w:rFonts w:ascii="Times New Roman" w:hAnsi="Times New Roman" w:cs="Times New Roman"/>
          <w:sz w:val="24"/>
          <w:szCs w:val="24"/>
        </w:rPr>
        <w:t>İSTEKLİ’nin</w:t>
      </w:r>
      <w:proofErr w:type="spellEnd"/>
      <w:r>
        <w:rPr>
          <w:rFonts w:ascii="Times New Roman" w:hAnsi="Times New Roman" w:cs="Times New Roman"/>
          <w:sz w:val="24"/>
          <w:szCs w:val="24"/>
        </w:rPr>
        <w:t xml:space="preserve"> kurumsal iletişim ve medya ilişkileri deneyimi, önerdiği ekip, medya ağı, örnek çalışma kalitesi, raporlama yaklaşımı ve hizmet kapsamına uygunluğu göz önünde bulundurulacaktır.</w:t>
      </w:r>
    </w:p>
    <w:p w14:paraId="5C895C50"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Değerlendirme sonuçları İSTEKLİLERE yazılı olarak bildirilecektir.</w:t>
      </w:r>
    </w:p>
    <w:p w14:paraId="1CA7594F"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İSTEKLİLER, yapılan değerlendirme sonucunda teklifleri hakkında alım kararı verilmemesi halinde </w:t>
      </w:r>
      <w:proofErr w:type="spellStart"/>
      <w:r w:rsidRPr="00B65508">
        <w:rPr>
          <w:rFonts w:ascii="Times New Roman" w:hAnsi="Times New Roman" w:cs="Times New Roman"/>
          <w:sz w:val="24"/>
          <w:szCs w:val="24"/>
        </w:rPr>
        <w:t>BİRLİK'ten</w:t>
      </w:r>
      <w:proofErr w:type="spellEnd"/>
      <w:r w:rsidRPr="00B65508">
        <w:rPr>
          <w:rFonts w:ascii="Times New Roman" w:hAnsi="Times New Roman" w:cs="Times New Roman"/>
          <w:sz w:val="24"/>
          <w:szCs w:val="24"/>
        </w:rPr>
        <w:t xml:space="preserve"> her ne nam altında olursa olsun herhangi bir tazminat ve sair talep haklarının olmadığını kabul ve taahhüt ederler. </w:t>
      </w:r>
    </w:p>
    <w:p w14:paraId="5B19E2EC"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0B234C8F"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İHALEDEN VAZGEÇME:</w:t>
      </w:r>
    </w:p>
    <w:p w14:paraId="643CAEBD" w14:textId="77777777" w:rsidR="00AB3B5A" w:rsidRDefault="00AB3B5A"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0708699F"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1. BİRLİK gerekli gördüğü takdirde ihaleyi yapmama hakkına sahiptir.</w:t>
      </w:r>
    </w:p>
    <w:p w14:paraId="6F1CEB5C" w14:textId="2E29FF95" w:rsidR="009B2F7D" w:rsidRPr="00CA5A48" w:rsidRDefault="00AB3B5A" w:rsidP="00270064">
      <w:pPr>
        <w:spacing w:after="0" w:line="240" w:lineRule="auto"/>
        <w:jc w:val="both"/>
        <w:rPr>
          <w:rFonts w:ascii="Times New Roman" w:eastAsia="Times New Roman" w:hAnsi="Times New Roman" w:cs="Times New Roman"/>
          <w:b/>
          <w:bCs/>
          <w:color w:val="000000" w:themeColor="text1"/>
          <w:sz w:val="24"/>
          <w:szCs w:val="24"/>
          <w:lang w:eastAsia="tr-TR"/>
        </w:rPr>
      </w:pPr>
      <w:r>
        <w:rPr>
          <w:rFonts w:ascii="Times New Roman" w:hAnsi="Times New Roman" w:cs="Times New Roman"/>
          <w:sz w:val="24"/>
          <w:szCs w:val="24"/>
        </w:rPr>
        <w:t xml:space="preserve">2. İSTEKLİLER,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herhangi bir nedenle ihaleyi yapmaktan vazgeçmesi halinde </w:t>
      </w:r>
      <w:proofErr w:type="spellStart"/>
      <w:r>
        <w:rPr>
          <w:rFonts w:ascii="Times New Roman" w:hAnsi="Times New Roman" w:cs="Times New Roman"/>
          <w:sz w:val="24"/>
          <w:szCs w:val="24"/>
        </w:rPr>
        <w:t>BİRLİK’ten</w:t>
      </w:r>
      <w:proofErr w:type="spellEnd"/>
      <w:r>
        <w:rPr>
          <w:rFonts w:ascii="Times New Roman" w:hAnsi="Times New Roman" w:cs="Times New Roman"/>
          <w:sz w:val="24"/>
          <w:szCs w:val="24"/>
        </w:rPr>
        <w:t xml:space="preserve"> herhangi bir ad altında tazminat veya başka bir talepte bulunamayacaklarını kabul ve taahhüt ederler.</w:t>
      </w:r>
    </w:p>
    <w:p w14:paraId="437E2554" w14:textId="77777777" w:rsidR="00F004BD" w:rsidRPr="00CA5A48" w:rsidRDefault="00F004BD"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596AD990"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lastRenderedPageBreak/>
        <w:t>UYUŞMAZLIKLARIN ÇÖZÜMÜ</w:t>
      </w:r>
    </w:p>
    <w:p w14:paraId="73293F2D" w14:textId="77777777" w:rsidR="00F004BD" w:rsidRPr="00CA5A48" w:rsidRDefault="00F004B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1069A7B3" w14:textId="77777777" w:rsidR="00AB3B5A"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İşbu şartnameden doğacak uyuşmazlıkların giderilmesinde, İstanbul Tahkim Merkezi yetkili kılınmıştır. Uyuşmazlıklarda Türk hukuku ve İstanbul Tahkim Merkezi tahkim kuralları uygulanacaktır.</w:t>
      </w:r>
    </w:p>
    <w:p w14:paraId="4053255D" w14:textId="77777777"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p w14:paraId="50CD487C" w14:textId="77777777"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E62A5DE" w14:textId="77777777"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tbl>
      <w:tblPr>
        <w:tblStyle w:val="TabloKlavuzu"/>
        <w:tblW w:w="0" w:type="auto"/>
        <w:tblLook w:val="04A0" w:firstRow="1" w:lastRow="0" w:firstColumn="1" w:lastColumn="0" w:noHBand="0" w:noVBand="1"/>
      </w:tblPr>
      <w:tblGrid>
        <w:gridCol w:w="2689"/>
        <w:gridCol w:w="3352"/>
        <w:gridCol w:w="3021"/>
      </w:tblGrid>
      <w:tr w:rsidR="00BA799B" w:rsidRPr="00BA799B" w14:paraId="3D3CFE98" w14:textId="77777777" w:rsidTr="000349A0">
        <w:trPr>
          <w:trHeight w:val="1167"/>
        </w:trPr>
        <w:tc>
          <w:tcPr>
            <w:tcW w:w="2689" w:type="dxa"/>
          </w:tcPr>
          <w:p w14:paraId="59823A45" w14:textId="1DCE0733" w:rsidR="00BA799B" w:rsidRPr="00BD3E70" w:rsidRDefault="00456F72"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İHİB </w:t>
            </w:r>
            <w:r w:rsidR="00BD3E70">
              <w:rPr>
                <w:rFonts w:ascii="Times New Roman" w:eastAsia="Times New Roman" w:hAnsi="Times New Roman" w:cs="Times New Roman"/>
                <w:b/>
                <w:bCs/>
                <w:color w:val="000000" w:themeColor="text1"/>
                <w:sz w:val="24"/>
                <w:szCs w:val="24"/>
                <w:lang w:eastAsia="tr-TR"/>
              </w:rPr>
              <w:t>PR ve Medya İlişkileri Hizmeti</w:t>
            </w:r>
          </w:p>
          <w:p w14:paraId="74025662" w14:textId="4ABFF4BF" w:rsidR="00857AF7" w:rsidRPr="00BD3E70" w:rsidRDefault="00CE04A4"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01.1</w:t>
            </w:r>
            <w:r w:rsidR="00456F72">
              <w:rPr>
                <w:rFonts w:ascii="Times New Roman" w:eastAsia="Times New Roman" w:hAnsi="Times New Roman" w:cs="Times New Roman"/>
                <w:b/>
                <w:bCs/>
                <w:color w:val="000000" w:themeColor="text1"/>
                <w:sz w:val="24"/>
                <w:szCs w:val="24"/>
                <w:lang w:eastAsia="tr-TR"/>
              </w:rPr>
              <w:t>1</w:t>
            </w:r>
            <w:r>
              <w:rPr>
                <w:rFonts w:ascii="Times New Roman" w:eastAsia="Times New Roman" w:hAnsi="Times New Roman" w:cs="Times New Roman"/>
                <w:b/>
                <w:bCs/>
                <w:color w:val="000000" w:themeColor="text1"/>
                <w:sz w:val="24"/>
                <w:szCs w:val="24"/>
                <w:lang w:eastAsia="tr-TR"/>
              </w:rPr>
              <w:t>.2026-01.1</w:t>
            </w:r>
            <w:r w:rsidR="00456F72">
              <w:rPr>
                <w:rFonts w:ascii="Times New Roman" w:eastAsia="Times New Roman" w:hAnsi="Times New Roman" w:cs="Times New Roman"/>
                <w:b/>
                <w:bCs/>
                <w:color w:val="000000" w:themeColor="text1"/>
                <w:sz w:val="24"/>
                <w:szCs w:val="24"/>
                <w:lang w:eastAsia="tr-TR"/>
              </w:rPr>
              <w:t>1</w:t>
            </w:r>
            <w:r>
              <w:rPr>
                <w:rFonts w:ascii="Times New Roman" w:eastAsia="Times New Roman" w:hAnsi="Times New Roman" w:cs="Times New Roman"/>
                <w:b/>
                <w:bCs/>
                <w:color w:val="000000" w:themeColor="text1"/>
                <w:sz w:val="24"/>
                <w:szCs w:val="24"/>
                <w:lang w:eastAsia="tr-TR"/>
              </w:rPr>
              <w:t>.2027</w:t>
            </w:r>
          </w:p>
        </w:tc>
        <w:tc>
          <w:tcPr>
            <w:tcW w:w="3352" w:type="dxa"/>
          </w:tcPr>
          <w:p w14:paraId="18B8EE55" w14:textId="4234AD5D" w:rsidR="00BA799B" w:rsidRPr="00BA799B" w:rsidRDefault="00456F72"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Aylık </w:t>
            </w:r>
            <w:r w:rsidR="00BA799B" w:rsidRPr="00BA799B">
              <w:rPr>
                <w:rFonts w:ascii="Times New Roman" w:eastAsia="Times New Roman" w:hAnsi="Times New Roman" w:cs="Times New Roman"/>
                <w:b/>
                <w:bCs/>
                <w:color w:val="000000" w:themeColor="text1"/>
                <w:sz w:val="24"/>
                <w:szCs w:val="24"/>
                <w:lang w:eastAsia="tr-TR"/>
              </w:rPr>
              <w:t>Teklif (Rakam ile KDV Hariç)</w:t>
            </w:r>
          </w:p>
        </w:tc>
        <w:tc>
          <w:tcPr>
            <w:tcW w:w="3021" w:type="dxa"/>
          </w:tcPr>
          <w:p w14:paraId="099BE8C2" w14:textId="2947A4AA" w:rsidR="00BA799B" w:rsidRPr="00BA799B" w:rsidRDefault="00B417EE"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Aylık Teklif</w:t>
            </w:r>
            <w:r w:rsidR="00BA799B" w:rsidRPr="00BA799B">
              <w:rPr>
                <w:rFonts w:ascii="Times New Roman" w:eastAsia="Times New Roman" w:hAnsi="Times New Roman" w:cs="Times New Roman"/>
                <w:b/>
                <w:bCs/>
                <w:color w:val="000000" w:themeColor="text1"/>
                <w:sz w:val="24"/>
                <w:szCs w:val="24"/>
                <w:lang w:eastAsia="tr-TR"/>
              </w:rPr>
              <w:t xml:space="preserve"> (Yazı ile KDV Hariç)</w:t>
            </w:r>
          </w:p>
        </w:tc>
      </w:tr>
      <w:tr w:rsidR="00BA799B" w14:paraId="797D6841" w14:textId="77777777" w:rsidTr="000349A0">
        <w:trPr>
          <w:trHeight w:val="955"/>
        </w:trPr>
        <w:tc>
          <w:tcPr>
            <w:tcW w:w="2689" w:type="dxa"/>
          </w:tcPr>
          <w:p w14:paraId="67FFD5D2"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c>
          <w:tcPr>
            <w:tcW w:w="3352" w:type="dxa"/>
          </w:tcPr>
          <w:p w14:paraId="5CBAD9DD"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c>
          <w:tcPr>
            <w:tcW w:w="3021" w:type="dxa"/>
          </w:tcPr>
          <w:p w14:paraId="0744E7CD"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r>
    </w:tbl>
    <w:p w14:paraId="05FC9790" w14:textId="77777777" w:rsidR="00BA799B" w:rsidRPr="00CA5A48"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sectPr w:rsidR="00BA799B" w:rsidRPr="00CA5A48" w:rsidSect="002C68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5F9"/>
    <w:multiLevelType w:val="multilevel"/>
    <w:tmpl w:val="0F627256"/>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D23323"/>
    <w:multiLevelType w:val="hybridMultilevel"/>
    <w:tmpl w:val="697AD938"/>
    <w:lvl w:ilvl="0" w:tplc="4790AF24">
      <w:start w:val="12"/>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F227F50"/>
    <w:multiLevelType w:val="multilevel"/>
    <w:tmpl w:val="0B6EDF2E"/>
    <w:lvl w:ilvl="0">
      <w:start w:val="1"/>
      <w:numFmt w:val="decimal"/>
      <w:lvlText w:val="%1."/>
      <w:lvlJc w:val="left"/>
      <w:pPr>
        <w:ind w:left="720" w:hanging="360"/>
      </w:pPr>
    </w:lvl>
    <w:lvl w:ilvl="1">
      <w:start w:val="4"/>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5639F2"/>
    <w:multiLevelType w:val="hybridMultilevel"/>
    <w:tmpl w:val="74961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8684BC2"/>
    <w:multiLevelType w:val="hybridMultilevel"/>
    <w:tmpl w:val="52785C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C807688"/>
    <w:multiLevelType w:val="hybridMultilevel"/>
    <w:tmpl w:val="1C925D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3B3662A"/>
    <w:multiLevelType w:val="hybridMultilevel"/>
    <w:tmpl w:val="A9A82506"/>
    <w:lvl w:ilvl="0" w:tplc="C98A2674">
      <w:start w:val="1"/>
      <w:numFmt w:val="decimal"/>
      <w:lvlText w:val="%1-"/>
      <w:lvlJc w:val="left"/>
      <w:pPr>
        <w:ind w:left="927" w:hanging="360"/>
      </w:pPr>
      <w:rPr>
        <w:rFonts w:ascii="Times New Roman" w:eastAsiaTheme="minorHAnsi" w:hAnsi="Times New Roman" w:cs="Times New Roman"/>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16cid:durableId="1914394632">
    <w:abstractNumId w:val="6"/>
  </w:num>
  <w:num w:numId="2" w16cid:durableId="383451816">
    <w:abstractNumId w:val="2"/>
  </w:num>
  <w:num w:numId="3" w16cid:durableId="1458915989">
    <w:abstractNumId w:val="1"/>
  </w:num>
  <w:num w:numId="4" w16cid:durableId="1390107862">
    <w:abstractNumId w:val="4"/>
  </w:num>
  <w:num w:numId="5" w16cid:durableId="891695552">
    <w:abstractNumId w:val="3"/>
  </w:num>
  <w:num w:numId="6" w16cid:durableId="1567648457">
    <w:abstractNumId w:val="5"/>
  </w:num>
  <w:num w:numId="7" w16cid:durableId="67164130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2EF"/>
    <w:rsid w:val="000021B7"/>
    <w:rsid w:val="00002E1C"/>
    <w:rsid w:val="00006214"/>
    <w:rsid w:val="000205AC"/>
    <w:rsid w:val="000313E6"/>
    <w:rsid w:val="000349A0"/>
    <w:rsid w:val="00036091"/>
    <w:rsid w:val="00036907"/>
    <w:rsid w:val="00052BE5"/>
    <w:rsid w:val="00056BA9"/>
    <w:rsid w:val="00060DE5"/>
    <w:rsid w:val="00060F6F"/>
    <w:rsid w:val="00064CA7"/>
    <w:rsid w:val="00083E3D"/>
    <w:rsid w:val="00087E03"/>
    <w:rsid w:val="0009202A"/>
    <w:rsid w:val="00092740"/>
    <w:rsid w:val="000A09F0"/>
    <w:rsid w:val="000A0CD3"/>
    <w:rsid w:val="000B53CA"/>
    <w:rsid w:val="000B6276"/>
    <w:rsid w:val="000C0C16"/>
    <w:rsid w:val="000C46BF"/>
    <w:rsid w:val="000C5AD4"/>
    <w:rsid w:val="000D0F4F"/>
    <w:rsid w:val="000D1800"/>
    <w:rsid w:val="000E1845"/>
    <w:rsid w:val="000E2B2B"/>
    <w:rsid w:val="000F032F"/>
    <w:rsid w:val="000F62C5"/>
    <w:rsid w:val="0010223A"/>
    <w:rsid w:val="00102DF8"/>
    <w:rsid w:val="00106CA3"/>
    <w:rsid w:val="00106D3C"/>
    <w:rsid w:val="00106ED1"/>
    <w:rsid w:val="00107BEC"/>
    <w:rsid w:val="00115B67"/>
    <w:rsid w:val="001218D6"/>
    <w:rsid w:val="00121D31"/>
    <w:rsid w:val="00122B14"/>
    <w:rsid w:val="00147020"/>
    <w:rsid w:val="001563B8"/>
    <w:rsid w:val="00157F60"/>
    <w:rsid w:val="001643E7"/>
    <w:rsid w:val="00166D90"/>
    <w:rsid w:val="00172D53"/>
    <w:rsid w:val="00173E63"/>
    <w:rsid w:val="00176027"/>
    <w:rsid w:val="00192726"/>
    <w:rsid w:val="0019379B"/>
    <w:rsid w:val="00194EB8"/>
    <w:rsid w:val="00196C5C"/>
    <w:rsid w:val="001A61D1"/>
    <w:rsid w:val="001B24B6"/>
    <w:rsid w:val="001B3742"/>
    <w:rsid w:val="001C037F"/>
    <w:rsid w:val="001C4F72"/>
    <w:rsid w:val="001D5F08"/>
    <w:rsid w:val="001F139A"/>
    <w:rsid w:val="001F783D"/>
    <w:rsid w:val="00200A78"/>
    <w:rsid w:val="00201FB4"/>
    <w:rsid w:val="00203B77"/>
    <w:rsid w:val="00215915"/>
    <w:rsid w:val="00226146"/>
    <w:rsid w:val="00226FCB"/>
    <w:rsid w:val="00237E62"/>
    <w:rsid w:val="00250F3F"/>
    <w:rsid w:val="00256F90"/>
    <w:rsid w:val="0026268C"/>
    <w:rsid w:val="00270064"/>
    <w:rsid w:val="00291F8B"/>
    <w:rsid w:val="0029629B"/>
    <w:rsid w:val="002A1292"/>
    <w:rsid w:val="002A3319"/>
    <w:rsid w:val="002A3347"/>
    <w:rsid w:val="002A3882"/>
    <w:rsid w:val="002A4035"/>
    <w:rsid w:val="002A714A"/>
    <w:rsid w:val="002B11A3"/>
    <w:rsid w:val="002B1E50"/>
    <w:rsid w:val="002B28D7"/>
    <w:rsid w:val="002C1455"/>
    <w:rsid w:val="002C4357"/>
    <w:rsid w:val="002C4553"/>
    <w:rsid w:val="002C6834"/>
    <w:rsid w:val="002D009E"/>
    <w:rsid w:val="002D054E"/>
    <w:rsid w:val="002D12E3"/>
    <w:rsid w:val="002D5FC7"/>
    <w:rsid w:val="002E4499"/>
    <w:rsid w:val="002E7AC5"/>
    <w:rsid w:val="002F1AEB"/>
    <w:rsid w:val="002F4600"/>
    <w:rsid w:val="003074F9"/>
    <w:rsid w:val="00310198"/>
    <w:rsid w:val="0031437D"/>
    <w:rsid w:val="00316867"/>
    <w:rsid w:val="00317953"/>
    <w:rsid w:val="003215FE"/>
    <w:rsid w:val="00322533"/>
    <w:rsid w:val="00325D62"/>
    <w:rsid w:val="00327A32"/>
    <w:rsid w:val="003310AC"/>
    <w:rsid w:val="00333E1B"/>
    <w:rsid w:val="0033451F"/>
    <w:rsid w:val="00334C3D"/>
    <w:rsid w:val="003357B9"/>
    <w:rsid w:val="0034546B"/>
    <w:rsid w:val="0035486F"/>
    <w:rsid w:val="00362EA8"/>
    <w:rsid w:val="00363911"/>
    <w:rsid w:val="003655D0"/>
    <w:rsid w:val="00376FEF"/>
    <w:rsid w:val="00377D00"/>
    <w:rsid w:val="00386663"/>
    <w:rsid w:val="00390E91"/>
    <w:rsid w:val="00393310"/>
    <w:rsid w:val="00395E82"/>
    <w:rsid w:val="003A2DAA"/>
    <w:rsid w:val="003A4771"/>
    <w:rsid w:val="003B3A8E"/>
    <w:rsid w:val="003E0091"/>
    <w:rsid w:val="003E215D"/>
    <w:rsid w:val="003F36B5"/>
    <w:rsid w:val="00417A7C"/>
    <w:rsid w:val="00422922"/>
    <w:rsid w:val="004237F6"/>
    <w:rsid w:val="00437C0C"/>
    <w:rsid w:val="004402A4"/>
    <w:rsid w:val="00442D55"/>
    <w:rsid w:val="004435B8"/>
    <w:rsid w:val="00443E53"/>
    <w:rsid w:val="0044429E"/>
    <w:rsid w:val="00444EE1"/>
    <w:rsid w:val="00452257"/>
    <w:rsid w:val="00454288"/>
    <w:rsid w:val="00455ADD"/>
    <w:rsid w:val="00456F72"/>
    <w:rsid w:val="00466342"/>
    <w:rsid w:val="00472468"/>
    <w:rsid w:val="004763B3"/>
    <w:rsid w:val="00476B2C"/>
    <w:rsid w:val="00477B7F"/>
    <w:rsid w:val="00482892"/>
    <w:rsid w:val="004A483C"/>
    <w:rsid w:val="004A4DB9"/>
    <w:rsid w:val="004B7C4B"/>
    <w:rsid w:val="004C0530"/>
    <w:rsid w:val="004C3C06"/>
    <w:rsid w:val="004C3CD0"/>
    <w:rsid w:val="004D249A"/>
    <w:rsid w:val="004D4576"/>
    <w:rsid w:val="004E1803"/>
    <w:rsid w:val="004E62C6"/>
    <w:rsid w:val="004F06AD"/>
    <w:rsid w:val="004F32FB"/>
    <w:rsid w:val="005033D7"/>
    <w:rsid w:val="0052102A"/>
    <w:rsid w:val="005225FF"/>
    <w:rsid w:val="00533209"/>
    <w:rsid w:val="0053551B"/>
    <w:rsid w:val="00535DBB"/>
    <w:rsid w:val="00543138"/>
    <w:rsid w:val="00552201"/>
    <w:rsid w:val="00553444"/>
    <w:rsid w:val="00554B92"/>
    <w:rsid w:val="0055685B"/>
    <w:rsid w:val="0055729E"/>
    <w:rsid w:val="00572E2C"/>
    <w:rsid w:val="00575524"/>
    <w:rsid w:val="005803E0"/>
    <w:rsid w:val="00580739"/>
    <w:rsid w:val="00581236"/>
    <w:rsid w:val="00587C45"/>
    <w:rsid w:val="00590CC7"/>
    <w:rsid w:val="00591D9A"/>
    <w:rsid w:val="00592D2B"/>
    <w:rsid w:val="005972A9"/>
    <w:rsid w:val="00597D12"/>
    <w:rsid w:val="005A1C7B"/>
    <w:rsid w:val="005A56C6"/>
    <w:rsid w:val="005B155A"/>
    <w:rsid w:val="005B7A14"/>
    <w:rsid w:val="005C71AC"/>
    <w:rsid w:val="005D3EEA"/>
    <w:rsid w:val="005D7E1C"/>
    <w:rsid w:val="005E0AB9"/>
    <w:rsid w:val="005E6A58"/>
    <w:rsid w:val="005F79E4"/>
    <w:rsid w:val="00602C16"/>
    <w:rsid w:val="00606F83"/>
    <w:rsid w:val="00610261"/>
    <w:rsid w:val="0062182E"/>
    <w:rsid w:val="0062325A"/>
    <w:rsid w:val="006304B2"/>
    <w:rsid w:val="00630E4E"/>
    <w:rsid w:val="006420ED"/>
    <w:rsid w:val="00642F8E"/>
    <w:rsid w:val="00651690"/>
    <w:rsid w:val="00651C43"/>
    <w:rsid w:val="00655C0A"/>
    <w:rsid w:val="00660054"/>
    <w:rsid w:val="00660DE4"/>
    <w:rsid w:val="00674318"/>
    <w:rsid w:val="006847D1"/>
    <w:rsid w:val="006849A3"/>
    <w:rsid w:val="00685A5A"/>
    <w:rsid w:val="00697061"/>
    <w:rsid w:val="006976AF"/>
    <w:rsid w:val="006A30D1"/>
    <w:rsid w:val="006A70EC"/>
    <w:rsid w:val="006A7A8D"/>
    <w:rsid w:val="006B138C"/>
    <w:rsid w:val="006B71D5"/>
    <w:rsid w:val="006B791C"/>
    <w:rsid w:val="006C62ED"/>
    <w:rsid w:val="006D1B69"/>
    <w:rsid w:val="006D1C1F"/>
    <w:rsid w:val="006D221F"/>
    <w:rsid w:val="006D7499"/>
    <w:rsid w:val="006E1035"/>
    <w:rsid w:val="006E2680"/>
    <w:rsid w:val="00700493"/>
    <w:rsid w:val="00701529"/>
    <w:rsid w:val="00713080"/>
    <w:rsid w:val="00721197"/>
    <w:rsid w:val="00724E7C"/>
    <w:rsid w:val="00725B91"/>
    <w:rsid w:val="00731002"/>
    <w:rsid w:val="0073400A"/>
    <w:rsid w:val="00746E28"/>
    <w:rsid w:val="007505F4"/>
    <w:rsid w:val="00756A12"/>
    <w:rsid w:val="00756C13"/>
    <w:rsid w:val="00757879"/>
    <w:rsid w:val="00757B84"/>
    <w:rsid w:val="00761E0B"/>
    <w:rsid w:val="00772569"/>
    <w:rsid w:val="00784F61"/>
    <w:rsid w:val="007974A1"/>
    <w:rsid w:val="007A09D8"/>
    <w:rsid w:val="007B1AB3"/>
    <w:rsid w:val="007B303E"/>
    <w:rsid w:val="007D0028"/>
    <w:rsid w:val="007D3212"/>
    <w:rsid w:val="007E5ED4"/>
    <w:rsid w:val="00801E5A"/>
    <w:rsid w:val="008118FF"/>
    <w:rsid w:val="00812A25"/>
    <w:rsid w:val="00826269"/>
    <w:rsid w:val="00837881"/>
    <w:rsid w:val="00846E15"/>
    <w:rsid w:val="00853B8E"/>
    <w:rsid w:val="00854610"/>
    <w:rsid w:val="00857AF7"/>
    <w:rsid w:val="008617FC"/>
    <w:rsid w:val="00864BE1"/>
    <w:rsid w:val="00867EBE"/>
    <w:rsid w:val="00874ADE"/>
    <w:rsid w:val="00877B17"/>
    <w:rsid w:val="008870D6"/>
    <w:rsid w:val="00890129"/>
    <w:rsid w:val="00893708"/>
    <w:rsid w:val="008A0F7D"/>
    <w:rsid w:val="008A1F7D"/>
    <w:rsid w:val="008A5870"/>
    <w:rsid w:val="008B36F9"/>
    <w:rsid w:val="008B4770"/>
    <w:rsid w:val="008C0934"/>
    <w:rsid w:val="008C230B"/>
    <w:rsid w:val="008C38AD"/>
    <w:rsid w:val="008C7881"/>
    <w:rsid w:val="008D5A64"/>
    <w:rsid w:val="008E267E"/>
    <w:rsid w:val="008E576C"/>
    <w:rsid w:val="008E748F"/>
    <w:rsid w:val="008E75AC"/>
    <w:rsid w:val="008E776B"/>
    <w:rsid w:val="0090620F"/>
    <w:rsid w:val="0090668F"/>
    <w:rsid w:val="0091153B"/>
    <w:rsid w:val="00926346"/>
    <w:rsid w:val="00942384"/>
    <w:rsid w:val="00951C64"/>
    <w:rsid w:val="00952B07"/>
    <w:rsid w:val="00954C95"/>
    <w:rsid w:val="00964DD8"/>
    <w:rsid w:val="00976E43"/>
    <w:rsid w:val="00985567"/>
    <w:rsid w:val="009923C9"/>
    <w:rsid w:val="009A3244"/>
    <w:rsid w:val="009A7BB4"/>
    <w:rsid w:val="009B2F7D"/>
    <w:rsid w:val="009B470E"/>
    <w:rsid w:val="009B7FED"/>
    <w:rsid w:val="009D160F"/>
    <w:rsid w:val="009D2F9D"/>
    <w:rsid w:val="009D3592"/>
    <w:rsid w:val="009D43C6"/>
    <w:rsid w:val="009D46F2"/>
    <w:rsid w:val="009E0296"/>
    <w:rsid w:val="009E3C4E"/>
    <w:rsid w:val="009E5856"/>
    <w:rsid w:val="00A00D86"/>
    <w:rsid w:val="00A012B3"/>
    <w:rsid w:val="00A02377"/>
    <w:rsid w:val="00A03935"/>
    <w:rsid w:val="00A03EAD"/>
    <w:rsid w:val="00A22BD7"/>
    <w:rsid w:val="00A24562"/>
    <w:rsid w:val="00A2501D"/>
    <w:rsid w:val="00A25C7B"/>
    <w:rsid w:val="00A2634F"/>
    <w:rsid w:val="00A31B0D"/>
    <w:rsid w:val="00A35572"/>
    <w:rsid w:val="00A36618"/>
    <w:rsid w:val="00A42093"/>
    <w:rsid w:val="00A42CF9"/>
    <w:rsid w:val="00A5114C"/>
    <w:rsid w:val="00A6028F"/>
    <w:rsid w:val="00A63879"/>
    <w:rsid w:val="00A706A9"/>
    <w:rsid w:val="00A714A0"/>
    <w:rsid w:val="00A725B9"/>
    <w:rsid w:val="00A748D7"/>
    <w:rsid w:val="00A74BEE"/>
    <w:rsid w:val="00A87066"/>
    <w:rsid w:val="00A90643"/>
    <w:rsid w:val="00A920DD"/>
    <w:rsid w:val="00AA1901"/>
    <w:rsid w:val="00AA3942"/>
    <w:rsid w:val="00AB3B5A"/>
    <w:rsid w:val="00AB78FF"/>
    <w:rsid w:val="00AC26E4"/>
    <w:rsid w:val="00AC44D2"/>
    <w:rsid w:val="00AC51AF"/>
    <w:rsid w:val="00AC6C3E"/>
    <w:rsid w:val="00AF401E"/>
    <w:rsid w:val="00AF77F8"/>
    <w:rsid w:val="00B150CB"/>
    <w:rsid w:val="00B23BCE"/>
    <w:rsid w:val="00B27971"/>
    <w:rsid w:val="00B30596"/>
    <w:rsid w:val="00B3624E"/>
    <w:rsid w:val="00B417EE"/>
    <w:rsid w:val="00B42C89"/>
    <w:rsid w:val="00B44A07"/>
    <w:rsid w:val="00B63C5C"/>
    <w:rsid w:val="00B63FAF"/>
    <w:rsid w:val="00B661F9"/>
    <w:rsid w:val="00B71B6C"/>
    <w:rsid w:val="00B7397C"/>
    <w:rsid w:val="00B800DA"/>
    <w:rsid w:val="00B81980"/>
    <w:rsid w:val="00B9016E"/>
    <w:rsid w:val="00B94444"/>
    <w:rsid w:val="00B97975"/>
    <w:rsid w:val="00BA1A6B"/>
    <w:rsid w:val="00BA27AD"/>
    <w:rsid w:val="00BA5613"/>
    <w:rsid w:val="00BA799B"/>
    <w:rsid w:val="00BC050B"/>
    <w:rsid w:val="00BD3E70"/>
    <w:rsid w:val="00BD5D38"/>
    <w:rsid w:val="00BE15CA"/>
    <w:rsid w:val="00BE2BE1"/>
    <w:rsid w:val="00BE61A3"/>
    <w:rsid w:val="00BF2AF7"/>
    <w:rsid w:val="00BF60BB"/>
    <w:rsid w:val="00C000DA"/>
    <w:rsid w:val="00C03398"/>
    <w:rsid w:val="00C1407D"/>
    <w:rsid w:val="00C17AA0"/>
    <w:rsid w:val="00C32DA8"/>
    <w:rsid w:val="00C42746"/>
    <w:rsid w:val="00C4412B"/>
    <w:rsid w:val="00C44F09"/>
    <w:rsid w:val="00C47393"/>
    <w:rsid w:val="00C474DF"/>
    <w:rsid w:val="00C5224C"/>
    <w:rsid w:val="00C5541A"/>
    <w:rsid w:val="00C71819"/>
    <w:rsid w:val="00C85A73"/>
    <w:rsid w:val="00C929D6"/>
    <w:rsid w:val="00C961FA"/>
    <w:rsid w:val="00CA4410"/>
    <w:rsid w:val="00CA5A48"/>
    <w:rsid w:val="00CA5B9D"/>
    <w:rsid w:val="00CB4E15"/>
    <w:rsid w:val="00CB65AF"/>
    <w:rsid w:val="00CB6F25"/>
    <w:rsid w:val="00CC1A86"/>
    <w:rsid w:val="00CD7208"/>
    <w:rsid w:val="00CE04A4"/>
    <w:rsid w:val="00CE1FF9"/>
    <w:rsid w:val="00CE23FA"/>
    <w:rsid w:val="00CF702C"/>
    <w:rsid w:val="00D06FDB"/>
    <w:rsid w:val="00D23A52"/>
    <w:rsid w:val="00D251FE"/>
    <w:rsid w:val="00D35D20"/>
    <w:rsid w:val="00D42739"/>
    <w:rsid w:val="00D42DB8"/>
    <w:rsid w:val="00D46C8B"/>
    <w:rsid w:val="00D508BA"/>
    <w:rsid w:val="00D539C4"/>
    <w:rsid w:val="00D566CF"/>
    <w:rsid w:val="00D626E7"/>
    <w:rsid w:val="00D66D70"/>
    <w:rsid w:val="00D80672"/>
    <w:rsid w:val="00D844D2"/>
    <w:rsid w:val="00D86F3C"/>
    <w:rsid w:val="00D92750"/>
    <w:rsid w:val="00DA1D4F"/>
    <w:rsid w:val="00DB069E"/>
    <w:rsid w:val="00DB15D1"/>
    <w:rsid w:val="00DB34B7"/>
    <w:rsid w:val="00DB5FB1"/>
    <w:rsid w:val="00DC078F"/>
    <w:rsid w:val="00DC5F0D"/>
    <w:rsid w:val="00DE2B49"/>
    <w:rsid w:val="00DE5B88"/>
    <w:rsid w:val="00DF245A"/>
    <w:rsid w:val="00DF311F"/>
    <w:rsid w:val="00DF7004"/>
    <w:rsid w:val="00E03A9E"/>
    <w:rsid w:val="00E10B7A"/>
    <w:rsid w:val="00E11DC8"/>
    <w:rsid w:val="00E142EF"/>
    <w:rsid w:val="00E159FA"/>
    <w:rsid w:val="00E213E4"/>
    <w:rsid w:val="00E21A23"/>
    <w:rsid w:val="00E4116A"/>
    <w:rsid w:val="00E52BE4"/>
    <w:rsid w:val="00E532F3"/>
    <w:rsid w:val="00E53A09"/>
    <w:rsid w:val="00E56032"/>
    <w:rsid w:val="00E60D6B"/>
    <w:rsid w:val="00E6235C"/>
    <w:rsid w:val="00E70C7E"/>
    <w:rsid w:val="00E75561"/>
    <w:rsid w:val="00E862C7"/>
    <w:rsid w:val="00E870C0"/>
    <w:rsid w:val="00EA2097"/>
    <w:rsid w:val="00EA7B54"/>
    <w:rsid w:val="00EA7C6F"/>
    <w:rsid w:val="00EB3495"/>
    <w:rsid w:val="00EC105F"/>
    <w:rsid w:val="00EC2451"/>
    <w:rsid w:val="00ED7782"/>
    <w:rsid w:val="00EE76C9"/>
    <w:rsid w:val="00EE7B47"/>
    <w:rsid w:val="00EF032F"/>
    <w:rsid w:val="00EF0A15"/>
    <w:rsid w:val="00EF44C1"/>
    <w:rsid w:val="00F004BD"/>
    <w:rsid w:val="00F1060C"/>
    <w:rsid w:val="00F1092D"/>
    <w:rsid w:val="00F11571"/>
    <w:rsid w:val="00F12D95"/>
    <w:rsid w:val="00F1691A"/>
    <w:rsid w:val="00F17DEB"/>
    <w:rsid w:val="00F20614"/>
    <w:rsid w:val="00F23A1A"/>
    <w:rsid w:val="00F32654"/>
    <w:rsid w:val="00F3407F"/>
    <w:rsid w:val="00F43861"/>
    <w:rsid w:val="00F55B03"/>
    <w:rsid w:val="00F55E26"/>
    <w:rsid w:val="00F56F4F"/>
    <w:rsid w:val="00F6086B"/>
    <w:rsid w:val="00F703F1"/>
    <w:rsid w:val="00F71D4E"/>
    <w:rsid w:val="00F86870"/>
    <w:rsid w:val="00F87FB2"/>
    <w:rsid w:val="00F9527B"/>
    <w:rsid w:val="00FA52D9"/>
    <w:rsid w:val="00FB170F"/>
    <w:rsid w:val="00FB625C"/>
    <w:rsid w:val="00FB7321"/>
    <w:rsid w:val="00FC063E"/>
    <w:rsid w:val="00FD6CC7"/>
    <w:rsid w:val="00FE0F00"/>
    <w:rsid w:val="00FE5899"/>
    <w:rsid w:val="00FF11F7"/>
    <w:rsid w:val="00FF6C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DF173"/>
  <w15:docId w15:val="{D23ED088-A69C-4A19-9199-B0203020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3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B78FF"/>
    <w:pPr>
      <w:ind w:left="720"/>
      <w:contextualSpacing/>
    </w:pPr>
  </w:style>
  <w:style w:type="paragraph" w:styleId="BalonMetni">
    <w:name w:val="Balloon Text"/>
    <w:basedOn w:val="Normal"/>
    <w:link w:val="BalonMetniChar"/>
    <w:uiPriority w:val="99"/>
    <w:semiHidden/>
    <w:unhideWhenUsed/>
    <w:rsid w:val="00B7397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397C"/>
    <w:rPr>
      <w:rFonts w:ascii="Segoe UI" w:hAnsi="Segoe UI" w:cs="Segoe UI"/>
      <w:sz w:val="18"/>
      <w:szCs w:val="18"/>
    </w:rPr>
  </w:style>
  <w:style w:type="character" w:styleId="Kpr">
    <w:name w:val="Hyperlink"/>
    <w:basedOn w:val="VarsaylanParagrafYazTipi"/>
    <w:uiPriority w:val="99"/>
    <w:unhideWhenUsed/>
    <w:rsid w:val="007B1AB3"/>
    <w:rPr>
      <w:color w:val="0563C1" w:themeColor="hyperlink"/>
      <w:u w:val="single"/>
    </w:rPr>
  </w:style>
  <w:style w:type="character" w:customStyle="1" w:styleId="apple-tab-span">
    <w:name w:val="apple-tab-span"/>
    <w:basedOn w:val="VarsaylanParagrafYazTipi"/>
    <w:rsid w:val="001563B8"/>
  </w:style>
  <w:style w:type="character" w:customStyle="1" w:styleId="UnresolvedMention1">
    <w:name w:val="Unresolved Mention1"/>
    <w:basedOn w:val="VarsaylanParagrafYazTipi"/>
    <w:uiPriority w:val="99"/>
    <w:semiHidden/>
    <w:unhideWhenUsed/>
    <w:rsid w:val="00697061"/>
    <w:rPr>
      <w:color w:val="808080"/>
      <w:shd w:val="clear" w:color="auto" w:fill="E6E6E6"/>
    </w:rPr>
  </w:style>
  <w:style w:type="table" w:styleId="TabloKlavuzu">
    <w:name w:val="Table Grid"/>
    <w:basedOn w:val="NormalTablo"/>
    <w:uiPriority w:val="39"/>
    <w:rsid w:val="00E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25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
    <w:name w:val="Gövde metni_"/>
    <w:link w:val="Gvdemetni0"/>
    <w:uiPriority w:val="99"/>
    <w:rsid w:val="00674318"/>
    <w:rPr>
      <w:rFonts w:ascii="Bookman Old Style" w:hAnsi="Bookman Old Style" w:cs="Bookman Old Style"/>
      <w:sz w:val="23"/>
      <w:szCs w:val="23"/>
      <w:shd w:val="clear" w:color="auto" w:fill="FFFFFF"/>
    </w:rPr>
  </w:style>
  <w:style w:type="paragraph" w:customStyle="1" w:styleId="Gvdemetni0">
    <w:name w:val="Gövde metni"/>
    <w:basedOn w:val="Normal"/>
    <w:link w:val="Gvdemetni"/>
    <w:uiPriority w:val="99"/>
    <w:rsid w:val="00674318"/>
    <w:pPr>
      <w:shd w:val="clear" w:color="auto" w:fill="FFFFFF"/>
      <w:spacing w:after="0" w:line="322" w:lineRule="exact"/>
    </w:pPr>
    <w:rPr>
      <w:rFonts w:ascii="Bookman Old Style" w:hAnsi="Bookman Old Style" w:cs="Bookman Old Style"/>
      <w:sz w:val="23"/>
      <w:szCs w:val="23"/>
    </w:rPr>
  </w:style>
  <w:style w:type="character" w:styleId="AklamaBavurusu">
    <w:name w:val="annotation reference"/>
    <w:basedOn w:val="VarsaylanParagrafYazTipi"/>
    <w:uiPriority w:val="99"/>
    <w:semiHidden/>
    <w:unhideWhenUsed/>
    <w:rsid w:val="00976E43"/>
    <w:rPr>
      <w:sz w:val="16"/>
      <w:szCs w:val="16"/>
    </w:rPr>
  </w:style>
  <w:style w:type="paragraph" w:styleId="AklamaMetni">
    <w:name w:val="annotation text"/>
    <w:basedOn w:val="Normal"/>
    <w:link w:val="AklamaMetniChar"/>
    <w:uiPriority w:val="99"/>
    <w:unhideWhenUsed/>
    <w:rsid w:val="00976E43"/>
    <w:pPr>
      <w:spacing w:line="240" w:lineRule="auto"/>
    </w:pPr>
    <w:rPr>
      <w:sz w:val="20"/>
      <w:szCs w:val="20"/>
    </w:rPr>
  </w:style>
  <w:style w:type="character" w:customStyle="1" w:styleId="AklamaMetniChar">
    <w:name w:val="Açıklama Metni Char"/>
    <w:basedOn w:val="VarsaylanParagrafYazTipi"/>
    <w:link w:val="AklamaMetni"/>
    <w:uiPriority w:val="99"/>
    <w:rsid w:val="00976E43"/>
    <w:rPr>
      <w:sz w:val="20"/>
      <w:szCs w:val="20"/>
    </w:rPr>
  </w:style>
  <w:style w:type="paragraph" w:styleId="AklamaKonusu">
    <w:name w:val="annotation subject"/>
    <w:basedOn w:val="AklamaMetni"/>
    <w:next w:val="AklamaMetni"/>
    <w:link w:val="AklamaKonusuChar"/>
    <w:uiPriority w:val="99"/>
    <w:semiHidden/>
    <w:unhideWhenUsed/>
    <w:rsid w:val="00976E43"/>
    <w:rPr>
      <w:b/>
      <w:bCs/>
    </w:rPr>
  </w:style>
  <w:style w:type="character" w:customStyle="1" w:styleId="AklamaKonusuChar">
    <w:name w:val="Açıklama Konusu Char"/>
    <w:basedOn w:val="AklamaMetniChar"/>
    <w:link w:val="AklamaKonusu"/>
    <w:uiPriority w:val="99"/>
    <w:semiHidden/>
    <w:rsid w:val="00976E43"/>
    <w:rPr>
      <w:b/>
      <w:bCs/>
      <w:sz w:val="20"/>
      <w:szCs w:val="20"/>
    </w:rPr>
  </w:style>
  <w:style w:type="paragraph" w:styleId="Dzeltme">
    <w:name w:val="Revision"/>
    <w:hidden/>
    <w:uiPriority w:val="99"/>
    <w:semiHidden/>
    <w:rsid w:val="00270064"/>
    <w:pPr>
      <w:spacing w:after="0" w:line="240" w:lineRule="auto"/>
    </w:pPr>
  </w:style>
  <w:style w:type="character" w:styleId="zmlenmeyenBahsetme">
    <w:name w:val="Unresolved Mention"/>
    <w:basedOn w:val="VarsaylanParagrafYazTipi"/>
    <w:uiPriority w:val="99"/>
    <w:semiHidden/>
    <w:unhideWhenUsed/>
    <w:rsid w:val="00B417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2112">
      <w:bodyDiv w:val="1"/>
      <w:marLeft w:val="0"/>
      <w:marRight w:val="0"/>
      <w:marTop w:val="0"/>
      <w:marBottom w:val="0"/>
      <w:divBdr>
        <w:top w:val="none" w:sz="0" w:space="0" w:color="auto"/>
        <w:left w:val="none" w:sz="0" w:space="0" w:color="auto"/>
        <w:bottom w:val="none" w:sz="0" w:space="0" w:color="auto"/>
        <w:right w:val="none" w:sz="0" w:space="0" w:color="auto"/>
      </w:divBdr>
    </w:div>
    <w:div w:id="357892409">
      <w:bodyDiv w:val="1"/>
      <w:marLeft w:val="0"/>
      <w:marRight w:val="0"/>
      <w:marTop w:val="0"/>
      <w:marBottom w:val="0"/>
      <w:divBdr>
        <w:top w:val="none" w:sz="0" w:space="0" w:color="auto"/>
        <w:left w:val="none" w:sz="0" w:space="0" w:color="auto"/>
        <w:bottom w:val="none" w:sz="0" w:space="0" w:color="auto"/>
        <w:right w:val="none" w:sz="0" w:space="0" w:color="auto"/>
      </w:divBdr>
    </w:div>
    <w:div w:id="566914689">
      <w:bodyDiv w:val="1"/>
      <w:marLeft w:val="0"/>
      <w:marRight w:val="0"/>
      <w:marTop w:val="0"/>
      <w:marBottom w:val="0"/>
      <w:divBdr>
        <w:top w:val="none" w:sz="0" w:space="0" w:color="auto"/>
        <w:left w:val="none" w:sz="0" w:space="0" w:color="auto"/>
        <w:bottom w:val="none" w:sz="0" w:space="0" w:color="auto"/>
        <w:right w:val="none" w:sz="0" w:space="0" w:color="auto"/>
      </w:divBdr>
    </w:div>
    <w:div w:id="684792280">
      <w:bodyDiv w:val="1"/>
      <w:marLeft w:val="0"/>
      <w:marRight w:val="0"/>
      <w:marTop w:val="0"/>
      <w:marBottom w:val="0"/>
      <w:divBdr>
        <w:top w:val="none" w:sz="0" w:space="0" w:color="auto"/>
        <w:left w:val="none" w:sz="0" w:space="0" w:color="auto"/>
        <w:bottom w:val="none" w:sz="0" w:space="0" w:color="auto"/>
        <w:right w:val="none" w:sz="0" w:space="0" w:color="auto"/>
      </w:divBdr>
    </w:div>
    <w:div w:id="778600074">
      <w:bodyDiv w:val="1"/>
      <w:marLeft w:val="0"/>
      <w:marRight w:val="0"/>
      <w:marTop w:val="0"/>
      <w:marBottom w:val="0"/>
      <w:divBdr>
        <w:top w:val="none" w:sz="0" w:space="0" w:color="auto"/>
        <w:left w:val="none" w:sz="0" w:space="0" w:color="auto"/>
        <w:bottom w:val="none" w:sz="0" w:space="0" w:color="auto"/>
        <w:right w:val="none" w:sz="0" w:space="0" w:color="auto"/>
      </w:divBdr>
    </w:div>
    <w:div w:id="992564303">
      <w:bodyDiv w:val="1"/>
      <w:marLeft w:val="0"/>
      <w:marRight w:val="0"/>
      <w:marTop w:val="0"/>
      <w:marBottom w:val="0"/>
      <w:divBdr>
        <w:top w:val="none" w:sz="0" w:space="0" w:color="auto"/>
        <w:left w:val="none" w:sz="0" w:space="0" w:color="auto"/>
        <w:bottom w:val="none" w:sz="0" w:space="0" w:color="auto"/>
        <w:right w:val="none" w:sz="0" w:space="0" w:color="auto"/>
      </w:divBdr>
    </w:div>
    <w:div w:id="1000547330">
      <w:bodyDiv w:val="1"/>
      <w:marLeft w:val="0"/>
      <w:marRight w:val="0"/>
      <w:marTop w:val="0"/>
      <w:marBottom w:val="0"/>
      <w:divBdr>
        <w:top w:val="none" w:sz="0" w:space="0" w:color="auto"/>
        <w:left w:val="none" w:sz="0" w:space="0" w:color="auto"/>
        <w:bottom w:val="none" w:sz="0" w:space="0" w:color="auto"/>
        <w:right w:val="none" w:sz="0" w:space="0" w:color="auto"/>
      </w:divBdr>
    </w:div>
    <w:div w:id="1284924116">
      <w:bodyDiv w:val="1"/>
      <w:marLeft w:val="0"/>
      <w:marRight w:val="0"/>
      <w:marTop w:val="0"/>
      <w:marBottom w:val="0"/>
      <w:divBdr>
        <w:top w:val="none" w:sz="0" w:space="0" w:color="auto"/>
        <w:left w:val="none" w:sz="0" w:space="0" w:color="auto"/>
        <w:bottom w:val="none" w:sz="0" w:space="0" w:color="auto"/>
        <w:right w:val="none" w:sz="0" w:space="0" w:color="auto"/>
      </w:divBdr>
    </w:div>
    <w:div w:id="1413971827">
      <w:bodyDiv w:val="1"/>
      <w:marLeft w:val="0"/>
      <w:marRight w:val="0"/>
      <w:marTop w:val="0"/>
      <w:marBottom w:val="0"/>
      <w:divBdr>
        <w:top w:val="none" w:sz="0" w:space="0" w:color="auto"/>
        <w:left w:val="none" w:sz="0" w:space="0" w:color="auto"/>
        <w:bottom w:val="none" w:sz="0" w:space="0" w:color="auto"/>
        <w:right w:val="none" w:sz="0" w:space="0" w:color="auto"/>
      </w:divBdr>
    </w:div>
    <w:div w:id="1969891722">
      <w:bodyDiv w:val="1"/>
      <w:marLeft w:val="0"/>
      <w:marRight w:val="0"/>
      <w:marTop w:val="0"/>
      <w:marBottom w:val="0"/>
      <w:divBdr>
        <w:top w:val="none" w:sz="0" w:space="0" w:color="auto"/>
        <w:left w:val="none" w:sz="0" w:space="0" w:color="auto"/>
        <w:bottom w:val="none" w:sz="0" w:space="0" w:color="auto"/>
        <w:right w:val="none" w:sz="0" w:space="0" w:color="auto"/>
      </w:divBdr>
    </w:div>
    <w:div w:id="1998455024">
      <w:bodyDiv w:val="1"/>
      <w:marLeft w:val="0"/>
      <w:marRight w:val="0"/>
      <w:marTop w:val="0"/>
      <w:marBottom w:val="0"/>
      <w:divBdr>
        <w:top w:val="none" w:sz="0" w:space="0" w:color="auto"/>
        <w:left w:val="none" w:sz="0" w:space="0" w:color="auto"/>
        <w:bottom w:val="none" w:sz="0" w:space="0" w:color="auto"/>
        <w:right w:val="none" w:sz="0" w:space="0" w:color="auto"/>
      </w:divBdr>
    </w:div>
    <w:div w:id="2116439970">
      <w:bodyDiv w:val="1"/>
      <w:marLeft w:val="0"/>
      <w:marRight w:val="0"/>
      <w:marTop w:val="0"/>
      <w:marBottom w:val="0"/>
      <w:divBdr>
        <w:top w:val="none" w:sz="0" w:space="0" w:color="auto"/>
        <w:left w:val="none" w:sz="0" w:space="0" w:color="auto"/>
        <w:bottom w:val="none" w:sz="0" w:space="0" w:color="auto"/>
        <w:right w:val="none" w:sz="0" w:space="0" w:color="auto"/>
      </w:divBdr>
    </w:div>
    <w:div w:id="21412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dari@itkib.org.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1305</TotalTime>
  <Pages>7</Pages>
  <Words>2381</Words>
  <Characters>13572</Characters>
  <Application>Microsoft Office Word</Application>
  <DocSecurity>0</DocSecurity>
  <Lines>113</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Bekir Aslaner</dc:creator>
  <cp:keywords/>
  <dc:description/>
  <cp:lastModifiedBy>Selin Dereli</cp:lastModifiedBy>
  <cp:revision>28</cp:revision>
  <cp:lastPrinted>2020-09-18T07:34:00Z</cp:lastPrinted>
  <dcterms:created xsi:type="dcterms:W3CDTF">2025-02-25T12:25:00Z</dcterms:created>
  <dcterms:modified xsi:type="dcterms:W3CDTF">2026-09-18T13:25:00Z</dcterms:modified>
</cp:coreProperties>
</file>